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cs="宋体"/>
          <w:b/>
          <w:bCs/>
          <w:kern w:val="36"/>
          <w:sz w:val="44"/>
          <w:szCs w:val="44"/>
        </w:rPr>
      </w:pPr>
      <w:bookmarkStart w:id="0" w:name="_GoBack"/>
      <w:bookmarkEnd w:id="0"/>
      <w:r>
        <w:rPr>
          <w:rFonts w:hint="eastAsia" w:ascii="宋体" w:hAnsi="宋体" w:cs="宋体"/>
          <w:b/>
          <w:bCs/>
          <w:kern w:val="36"/>
          <w:sz w:val="44"/>
          <w:szCs w:val="44"/>
        </w:rPr>
        <w:t>常熟市2022年事业单位公开招聘工作人员</w:t>
      </w:r>
    </w:p>
    <w:p>
      <w:pPr>
        <w:widowControl/>
        <w:jc w:val="center"/>
        <w:outlineLvl w:val="1"/>
        <w:rPr>
          <w:rFonts w:ascii="宋体" w:hAnsi="宋体" w:cs="宋体"/>
          <w:b/>
          <w:bCs/>
          <w:kern w:val="36"/>
          <w:sz w:val="44"/>
          <w:szCs w:val="44"/>
        </w:rPr>
      </w:pPr>
      <w:r>
        <w:rPr>
          <w:rFonts w:hint="eastAsia" w:ascii="宋体" w:hAnsi="宋体" w:cs="宋体"/>
          <w:b/>
          <w:bCs/>
          <w:kern w:val="36"/>
          <w:sz w:val="44"/>
          <w:szCs w:val="44"/>
        </w:rPr>
        <w:t>报 考 须 知</w:t>
      </w:r>
    </w:p>
    <w:p>
      <w:pPr>
        <w:widowControl/>
        <w:shd w:val="clear" w:color="auto" w:fill="FFFFFF"/>
        <w:spacing w:line="460" w:lineRule="exact"/>
        <w:ind w:firstLine="560" w:firstLineChars="200"/>
        <w:jc w:val="left"/>
        <w:rPr>
          <w:rFonts w:ascii="宋体" w:hAnsi="宋体" w:cs="宋体"/>
          <w:kern w:val="0"/>
          <w:sz w:val="28"/>
          <w:szCs w:val="28"/>
        </w:rPr>
      </w:pP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根据《事业单位人事管理条例》、《事业单位公开招聘人员暂行规定》、《江苏省事业单位公开招聘人员办法》、《常熟市2022年事业单位公开招聘工作人员公告》规定，现将常熟市2022年事业单位公开招聘工作人员报考注意事项明确如下：</w:t>
      </w:r>
    </w:p>
    <w:p>
      <w:pPr>
        <w:widowControl/>
        <w:shd w:val="clear" w:color="auto" w:fill="FFFFFF"/>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一、报考须知</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应聘人员应仔细阅读并签订网上报名诚信协议书，使用在有效期内二代身份证的信息，按岗位要求和网上报名系统提示，如实、准确、完整地填写信息。提供的涉及报考资格的信息不实，且影响报名审核结果的，一经查实，即取消报考资格。对伪造、涂改证件、证明等报名材料，或者以其他不正当手段获取应聘资格的，将按照《事业单位公开招聘违纪违规行为处理规定》的有关规定严肃处理。应聘人员填报的专业名称必须与毕业证书上的字样完全一致，否则可按虚假填报处理。</w:t>
      </w:r>
    </w:p>
    <w:p>
      <w:pPr>
        <w:widowControl/>
        <w:shd w:val="clear" w:color="auto" w:fill="FFFFFF"/>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二、年限问题</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工作经历计算截止时间为</w:t>
      </w:r>
      <w:r>
        <w:rPr>
          <w:rFonts w:ascii="宋体" w:hAnsi="宋体" w:cs="宋体"/>
          <w:kern w:val="0"/>
          <w:sz w:val="28"/>
          <w:szCs w:val="28"/>
        </w:rPr>
        <w:t>2022年8</w:t>
      </w:r>
      <w:r>
        <w:rPr>
          <w:rFonts w:hint="eastAsia" w:ascii="宋体" w:hAnsi="宋体" w:cs="宋体"/>
          <w:kern w:val="0"/>
          <w:sz w:val="28"/>
          <w:szCs w:val="28"/>
        </w:rPr>
        <w:t>月</w:t>
      </w:r>
      <w:r>
        <w:rPr>
          <w:rFonts w:ascii="宋体" w:hAnsi="宋体" w:cs="宋体"/>
          <w:kern w:val="0"/>
          <w:sz w:val="28"/>
          <w:szCs w:val="28"/>
        </w:rPr>
        <w:t>31</w:t>
      </w:r>
      <w:r>
        <w:rPr>
          <w:rFonts w:hint="eastAsia" w:ascii="宋体" w:hAnsi="宋体" w:cs="宋体"/>
          <w:kern w:val="0"/>
          <w:sz w:val="28"/>
          <w:szCs w:val="28"/>
        </w:rPr>
        <w:t>日。2年工作经历是指截止到2022年8月31日，考生工作经历累计相加满24个月。</w:t>
      </w:r>
    </w:p>
    <w:p>
      <w:pPr>
        <w:widowControl/>
        <w:shd w:val="clear" w:color="auto" w:fill="FFFFFF"/>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三、岗位表中应注意的问题</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(一)【学历】一栏中，要求</w:t>
      </w:r>
      <w:r>
        <w:rPr>
          <w:rFonts w:hint="eastAsia" w:ascii="宋体" w:cs="宋体"/>
          <w:kern w:val="0"/>
          <w:sz w:val="28"/>
          <w:szCs w:val="28"/>
        </w:rPr>
        <w:t>“</w:t>
      </w:r>
      <w:r>
        <w:rPr>
          <w:rFonts w:hint="eastAsia" w:ascii="宋体" w:hAnsi="宋体" w:cs="宋体"/>
          <w:kern w:val="0"/>
          <w:sz w:val="28"/>
          <w:szCs w:val="28"/>
        </w:rPr>
        <w:t>本科</w:t>
      </w:r>
      <w:r>
        <w:rPr>
          <w:rFonts w:hint="eastAsia" w:ascii="宋体" w:cs="宋体"/>
          <w:kern w:val="0"/>
          <w:sz w:val="28"/>
          <w:szCs w:val="28"/>
        </w:rPr>
        <w:t>”</w:t>
      </w:r>
      <w:r>
        <w:rPr>
          <w:rFonts w:hint="eastAsia" w:ascii="宋体" w:hAnsi="宋体" w:cs="宋体"/>
          <w:kern w:val="0"/>
          <w:sz w:val="28"/>
          <w:szCs w:val="28"/>
        </w:rPr>
        <w:t>的，应聘人员须以本科学历(专业)报考；要求</w:t>
      </w:r>
      <w:r>
        <w:rPr>
          <w:rFonts w:hint="eastAsia" w:ascii="宋体" w:cs="宋体"/>
          <w:kern w:val="0"/>
          <w:sz w:val="28"/>
          <w:szCs w:val="28"/>
        </w:rPr>
        <w:t>“</w:t>
      </w:r>
      <w:r>
        <w:rPr>
          <w:rFonts w:hint="eastAsia" w:ascii="宋体" w:hAnsi="宋体" w:cs="宋体"/>
          <w:kern w:val="0"/>
          <w:sz w:val="28"/>
          <w:szCs w:val="28"/>
        </w:rPr>
        <w:t>本科及以上</w:t>
      </w:r>
      <w:r>
        <w:rPr>
          <w:rFonts w:hint="eastAsia" w:ascii="宋体" w:cs="宋体"/>
          <w:kern w:val="0"/>
          <w:sz w:val="28"/>
          <w:szCs w:val="28"/>
        </w:rPr>
        <w:t>”</w:t>
      </w:r>
      <w:r>
        <w:rPr>
          <w:rFonts w:hint="eastAsia" w:ascii="宋体" w:hAnsi="宋体" w:cs="宋体"/>
          <w:kern w:val="0"/>
          <w:sz w:val="28"/>
          <w:szCs w:val="28"/>
        </w:rPr>
        <w:t>的，既可以本科学历(专业)报考，也可以研究生学历(专业)报考。要求“研究生”的，以此类推。</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(二)【其他条件】一栏中，要求</w:t>
      </w:r>
      <w:r>
        <w:rPr>
          <w:rFonts w:hint="eastAsia" w:ascii="宋体" w:cs="宋体"/>
          <w:kern w:val="0"/>
          <w:sz w:val="28"/>
          <w:szCs w:val="28"/>
        </w:rPr>
        <w:t>“</w:t>
      </w:r>
      <w:r>
        <w:rPr>
          <w:rFonts w:hint="eastAsia" w:ascii="宋体" w:hAnsi="宋体" w:cs="宋体"/>
          <w:kern w:val="0"/>
          <w:sz w:val="28"/>
          <w:szCs w:val="28"/>
        </w:rPr>
        <w:t>职称</w:t>
      </w:r>
      <w:r>
        <w:rPr>
          <w:rFonts w:hint="eastAsia" w:ascii="宋体" w:cs="宋体"/>
          <w:kern w:val="0"/>
          <w:sz w:val="28"/>
          <w:szCs w:val="28"/>
        </w:rPr>
        <w:t>”</w:t>
      </w:r>
      <w:r>
        <w:rPr>
          <w:rFonts w:hint="eastAsia" w:ascii="宋体" w:hAnsi="宋体" w:cs="宋体"/>
          <w:kern w:val="0"/>
          <w:sz w:val="28"/>
          <w:szCs w:val="28"/>
        </w:rPr>
        <w:t>、“执业资格证”、“户籍证明”等，须于报名截止前(</w:t>
      </w:r>
      <w:r>
        <w:rPr>
          <w:rFonts w:ascii="宋体" w:hAnsi="宋体" w:cs="宋体"/>
          <w:kern w:val="0"/>
          <w:sz w:val="28"/>
          <w:szCs w:val="28"/>
        </w:rPr>
        <w:t>2022年</w:t>
      </w:r>
      <w:r>
        <w:rPr>
          <w:rFonts w:hint="eastAsia" w:ascii="宋体" w:hAnsi="宋体" w:cs="宋体"/>
          <w:kern w:val="0"/>
          <w:sz w:val="28"/>
          <w:szCs w:val="28"/>
        </w:rPr>
        <w:t>3月19日)取得。</w:t>
      </w:r>
      <w:r>
        <w:rPr>
          <w:rFonts w:ascii="宋体" w:hAnsi="宋体" w:cs="宋体"/>
          <w:kern w:val="0"/>
          <w:sz w:val="28"/>
          <w:szCs w:val="28"/>
        </w:rPr>
        <w:t xml:space="preserve"> </w:t>
      </w:r>
    </w:p>
    <w:p>
      <w:pPr>
        <w:tabs>
          <w:tab w:val="center" w:pos="6520"/>
          <w:tab w:val="right" w:pos="13041"/>
        </w:tabs>
        <w:spacing w:line="460" w:lineRule="exact"/>
        <w:ind w:firstLine="560" w:firstLineChars="200"/>
        <w:jc w:val="left"/>
        <w:rPr>
          <w:rFonts w:ascii="宋体" w:hAnsi="宋体" w:cs="宋体"/>
          <w:kern w:val="0"/>
          <w:sz w:val="28"/>
          <w:szCs w:val="28"/>
        </w:rPr>
      </w:pPr>
      <w:r>
        <w:rPr>
          <w:rFonts w:hint="eastAsia" w:ascii="黑体" w:hAnsi="黑体" w:eastAsia="黑体" w:cs="宋体"/>
          <w:kern w:val="0"/>
          <w:sz w:val="28"/>
          <w:szCs w:val="28"/>
        </w:rPr>
        <w:t>四、学历问题</w:t>
      </w:r>
      <w:r>
        <w:rPr>
          <w:rFonts w:ascii="宋体" w:hAnsi="宋体" w:cs="宋体"/>
          <w:kern w:val="0"/>
          <w:sz w:val="28"/>
          <w:szCs w:val="28"/>
        </w:rPr>
        <w:t xml:space="preserve"> </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2022年毕业生”，指在2022年毕业并已取得学历(学位)证书，且仍无工作单位的人员。其中，能够提供《毕业生就业推荐表》(原件)的普通高校2022年毕业生，取得学历(学位)证书的日期可放宽至2022年12月31日。国(境)外同期(2022年)毕业人员，取得学历(学位)证书的日期可适当放宽，但须在2022年12月31日前完成教育部留学服务中心学历认证。其他人员须于报名截止前取得学历(学位)证书方可报考，其他国(境)外留学人员(2022年1月1日前</w:t>
      </w:r>
      <w:r>
        <w:rPr>
          <w:rFonts w:ascii="宋体" w:hAnsi="宋体" w:cs="宋体"/>
          <w:kern w:val="0"/>
          <w:sz w:val="28"/>
          <w:szCs w:val="28"/>
        </w:rPr>
        <w:t>毕业</w:t>
      </w:r>
      <w:r>
        <w:rPr>
          <w:rFonts w:hint="eastAsia" w:ascii="宋体" w:hAnsi="宋体" w:cs="宋体"/>
          <w:kern w:val="0"/>
          <w:sz w:val="28"/>
          <w:szCs w:val="28"/>
        </w:rPr>
        <w:t>)须于报名截止前完成教育部留学服务中心学历认证方可报考。</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双本科学历按本科学历报考。具有国民教育序列普通高校双学士学位的考生，其第二学位(须普通高等学历)经国家教育行政主管部门承认并能在相关认证网站核验的(出示打印件)，可用于报考相应专业要求的职位。</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境外学历的认证工作由教育部留学服务中心(</w:t>
      </w:r>
      <w:r>
        <w:fldChar w:fldCharType="begin"/>
      </w:r>
      <w:r>
        <w:instrText xml:space="preserve"> HYPERLINK "http://www.cscse.edu.cn" </w:instrText>
      </w:r>
      <w:r>
        <w:fldChar w:fldCharType="separate"/>
      </w:r>
      <w:r>
        <w:rPr>
          <w:rFonts w:ascii="宋体" w:hAnsi="宋体" w:cs="宋体"/>
          <w:kern w:val="0"/>
          <w:sz w:val="28"/>
          <w:szCs w:val="28"/>
        </w:rPr>
        <w:t>www.cscse.edu.cn</w:t>
      </w:r>
      <w:r>
        <w:rPr>
          <w:rFonts w:ascii="宋体" w:hAnsi="宋体" w:cs="宋体"/>
          <w:kern w:val="0"/>
          <w:sz w:val="28"/>
          <w:szCs w:val="28"/>
        </w:rPr>
        <w:fldChar w:fldCharType="end"/>
      </w:r>
      <w:r>
        <w:rPr>
          <w:rFonts w:hint="eastAsia" w:ascii="宋体" w:hAnsi="宋体" w:cs="宋体"/>
          <w:kern w:val="0"/>
          <w:sz w:val="28"/>
          <w:szCs w:val="28"/>
        </w:rPr>
        <w:t>)负责。境内高校往届毕业生因学历证书遗失等原因需进行学历证书认证的，可登录中国高等教育学生信息网(www.chsi.com.cn)查询。</w:t>
      </w:r>
    </w:p>
    <w:p>
      <w:pPr>
        <w:widowControl/>
        <w:shd w:val="clear" w:color="auto" w:fill="FFFFFF"/>
        <w:spacing w:line="460" w:lineRule="exact"/>
        <w:ind w:firstLine="560" w:firstLineChars="200"/>
        <w:jc w:val="left"/>
        <w:rPr>
          <w:rFonts w:ascii="Helvetica" w:hAnsi="Helvetica" w:cs="Helvetica"/>
          <w:color w:val="000000" w:themeColor="text1"/>
          <w:sz w:val="28"/>
          <w:szCs w:val="28"/>
          <w14:textFill>
            <w14:solidFill>
              <w14:schemeClr w14:val="tx1"/>
            </w14:solidFill>
          </w14:textFill>
        </w:rPr>
      </w:pPr>
      <w:r>
        <w:rPr>
          <w:rFonts w:ascii="Helvetica" w:hAnsi="Helvetica" w:cs="Helvetica"/>
          <w:color w:val="000000" w:themeColor="text1"/>
          <w:sz w:val="28"/>
          <w:szCs w:val="28"/>
          <w14:textFill>
            <w14:solidFill>
              <w14:schemeClr w14:val="tx1"/>
            </w14:solidFill>
          </w14:textFill>
        </w:rPr>
        <w:t>取得祖国大陆普通高校学历的台湾学生和取得祖国大陆承认学历的其他台湾居民应聘时按国家和江苏省的有关规定执行。</w:t>
      </w:r>
    </w:p>
    <w:p>
      <w:pPr>
        <w:widowControl/>
        <w:shd w:val="clear" w:color="auto" w:fill="FFFFFF"/>
        <w:spacing w:line="460" w:lineRule="exact"/>
        <w:ind w:firstLine="560" w:firstLineChars="200"/>
        <w:jc w:val="left"/>
        <w:rPr>
          <w:rFonts w:ascii="宋体" w:cs="宋体"/>
          <w:kern w:val="0"/>
          <w:sz w:val="28"/>
          <w:szCs w:val="28"/>
        </w:rPr>
      </w:pPr>
      <w:r>
        <w:rPr>
          <w:rFonts w:hint="eastAsia" w:ascii="黑体" w:hAnsi="黑体" w:eastAsia="黑体" w:cs="宋体"/>
          <w:kern w:val="0"/>
          <w:sz w:val="28"/>
          <w:szCs w:val="28"/>
        </w:rPr>
        <w:t>五、取得军队院校学历证书的人员报考问题</w:t>
      </w:r>
      <w:r>
        <w:rPr>
          <w:rFonts w:ascii="宋体" w:hAnsi="宋体" w:cs="宋体"/>
          <w:kern w:val="0"/>
          <w:sz w:val="28"/>
          <w:szCs w:val="28"/>
        </w:rPr>
        <w:t xml:space="preserve"> </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(一)由国家(省)教育行政部门下达招生计划，参加全国(省)统一招生考试，按规定被军队院校录取并取得军队院校学历的，可以报考；</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(二)在军队服役期间取得军队院校学历的人员，可以报考；</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(三)取得军队院校学历证书，经国家教育部学历认定并注册(教育部学历认证网站核验)的，可以报考。</w:t>
      </w:r>
    </w:p>
    <w:p>
      <w:pPr>
        <w:widowControl/>
        <w:shd w:val="clear" w:color="auto" w:fill="FFFFFF"/>
        <w:spacing w:line="460" w:lineRule="exact"/>
        <w:ind w:firstLine="560" w:firstLineChars="200"/>
        <w:jc w:val="left"/>
        <w:rPr>
          <w:rFonts w:ascii="仿宋" w:hAnsi="仿宋" w:eastAsia="仿宋"/>
          <w:color w:val="000000" w:themeColor="text1"/>
          <w:sz w:val="24"/>
          <w:szCs w:val="24"/>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六、关于定向招聘退役大学生士兵的问题</w:t>
      </w:r>
    </w:p>
    <w:p>
      <w:pPr>
        <w:widowControl/>
        <w:shd w:val="clear" w:color="auto" w:fill="FFFFFF"/>
        <w:spacing w:line="4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招聘对象为：在普通高校上学期间或者毕业后入伍，2021年退出现役的苏州户籍(不含在苏高校学生集体户口)或苏州生源的普通高校毕业生退役士兵，其退役时间以退出现役证为证明。苏州生源是指参加高考时户籍所在地为苏州户籍的考生。户籍以户口簿为准。</w:t>
      </w:r>
    </w:p>
    <w:p>
      <w:pPr>
        <w:widowControl/>
        <w:shd w:val="clear" w:color="auto" w:fill="FFFFFF"/>
        <w:spacing w:line="460" w:lineRule="exact"/>
        <w:ind w:firstLine="562" w:firstLineChars="200"/>
        <w:jc w:val="left"/>
        <w:rPr>
          <w:rFonts w:ascii="宋体" w:hAnsi="宋体" w:cs="宋体"/>
          <w:b/>
          <w:kern w:val="0"/>
          <w:sz w:val="28"/>
          <w:szCs w:val="28"/>
        </w:rPr>
      </w:pPr>
      <w:r>
        <w:rPr>
          <w:rFonts w:hint="eastAsia" w:ascii="宋体" w:hAnsi="宋体" w:cs="宋体"/>
          <w:b/>
          <w:kern w:val="0"/>
          <w:sz w:val="28"/>
          <w:szCs w:val="28"/>
        </w:rPr>
        <w:t>七、专业问题</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专业须如实填写，尚未取得毕业证书的2022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专业参考《江苏省2022年度考试录用公务员专业参考目录》。</w:t>
      </w:r>
    </w:p>
    <w:p>
      <w:pPr>
        <w:tabs>
          <w:tab w:val="center" w:pos="6520"/>
          <w:tab w:val="right" w:pos="13041"/>
        </w:tabs>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八、2022年毕业生报名问题</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(一)</w:t>
      </w:r>
      <w:r>
        <w:rPr>
          <w:rFonts w:ascii="宋体" w:hAnsi="宋体" w:cs="宋体"/>
          <w:kern w:val="0"/>
          <w:sz w:val="28"/>
          <w:szCs w:val="28"/>
        </w:rPr>
        <w:t>2022年</w:t>
      </w:r>
      <w:r>
        <w:rPr>
          <w:rFonts w:hint="eastAsia" w:ascii="宋体" w:hAnsi="宋体" w:cs="宋体"/>
          <w:kern w:val="0"/>
          <w:sz w:val="28"/>
          <w:szCs w:val="28"/>
        </w:rPr>
        <w:t>毕业生，指在2022年毕业并已取得学历(学位)证书，且仍无工作单位的人员。其中，能够提供《毕业生就业推荐表》(原件)的普通高校2022年毕业生，取得学历(学位)证书的日期可放宽至2022年12月31日。国(境)外同期毕业人员，取得学历(学位)证书的日期可适当放宽，但须在2022年12月31日前完成教育部留学服务中心学历认证。</w:t>
      </w:r>
    </w:p>
    <w:p>
      <w:pPr>
        <w:spacing w:line="520" w:lineRule="exact"/>
        <w:ind w:firstLine="700" w:firstLineChars="250"/>
        <w:rPr>
          <w:rFonts w:ascii="宋体" w:hAnsi="宋体" w:cs="宋体"/>
          <w:kern w:val="0"/>
          <w:sz w:val="28"/>
          <w:szCs w:val="28"/>
        </w:rPr>
      </w:pPr>
      <w:r>
        <w:rPr>
          <w:rFonts w:hint="eastAsia" w:ascii="宋体" w:hAnsi="宋体" w:cs="宋体"/>
          <w:kern w:val="0"/>
          <w:sz w:val="28"/>
          <w:szCs w:val="28"/>
        </w:rPr>
        <w:t>(二)2020年和2021年普通高校毕业生，若仍未落实工作单位，其档案关系仍保留在原毕业学校，或保留在各级毕业生就业主管部门(毕业生就业指导服务中心)、人才交流服务机构和公共就业服务机构的，以及国(境)外同期(2020年、2021年)毕业且报名截止前已完成学历认证但仍未落实工作单位的人员，可应聘面向2022年毕业生岗位。</w:t>
      </w:r>
    </w:p>
    <w:p>
      <w:pPr>
        <w:spacing w:line="520" w:lineRule="exact"/>
        <w:ind w:firstLine="700" w:firstLineChars="250"/>
        <w:rPr>
          <w:rFonts w:ascii="宋体" w:hAnsi="宋体" w:cs="宋体"/>
          <w:kern w:val="0"/>
          <w:sz w:val="28"/>
          <w:szCs w:val="28"/>
        </w:rPr>
      </w:pPr>
      <w:r>
        <w:rPr>
          <w:rFonts w:hint="eastAsia" w:ascii="宋体" w:hAnsi="宋体" w:cs="宋体"/>
          <w:kern w:val="0"/>
          <w:sz w:val="28"/>
          <w:szCs w:val="28"/>
        </w:rPr>
        <w:t>(三)</w:t>
      </w:r>
      <w:r>
        <w:rPr>
          <w:rFonts w:ascii="宋体" w:hAnsi="宋体" w:cs="宋体"/>
          <w:kern w:val="0"/>
          <w:sz w:val="28"/>
          <w:szCs w:val="28"/>
        </w:rPr>
        <w:t>参加基层服务项目的人员，</w:t>
      </w:r>
      <w:r>
        <w:rPr>
          <w:rFonts w:hint="eastAsia" w:ascii="宋体" w:hAnsi="宋体" w:cs="宋体"/>
          <w:kern w:val="0"/>
          <w:sz w:val="28"/>
          <w:szCs w:val="28"/>
        </w:rPr>
        <w:t>指</w:t>
      </w:r>
      <w:r>
        <w:rPr>
          <w:rFonts w:ascii="宋体" w:hAnsi="宋体" w:cs="宋体"/>
          <w:kern w:val="0"/>
          <w:sz w:val="28"/>
          <w:szCs w:val="28"/>
        </w:rPr>
        <w:t>经省项目办选拔派遣，服务期满且考核合格的“西部计划”、“苏北计划”、“三支一扶计划”志愿者</w:t>
      </w:r>
      <w:r>
        <w:rPr>
          <w:rFonts w:hint="eastAsia" w:ascii="宋体" w:hAnsi="宋体" w:cs="宋体"/>
          <w:kern w:val="0"/>
          <w:sz w:val="28"/>
          <w:szCs w:val="28"/>
        </w:rPr>
        <w:t>，省聘及我市选聘的原大学生村官等。</w:t>
      </w:r>
      <w:r>
        <w:rPr>
          <w:rFonts w:ascii="宋体" w:hAnsi="宋体" w:cs="宋体"/>
          <w:kern w:val="0"/>
          <w:sz w:val="28"/>
          <w:szCs w:val="28"/>
        </w:rPr>
        <w:t>如参加服务项目前无工作经历，服务期满且考核合格后2年内的，</w:t>
      </w:r>
      <w:r>
        <w:rPr>
          <w:rFonts w:hint="eastAsia" w:ascii="宋体" w:hAnsi="宋体" w:cs="宋体"/>
          <w:kern w:val="0"/>
          <w:sz w:val="28"/>
          <w:szCs w:val="28"/>
        </w:rPr>
        <w:t>可应聘面向2022年毕业生岗位</w:t>
      </w:r>
      <w:r>
        <w:rPr>
          <w:rFonts w:ascii="宋体" w:hAnsi="宋体" w:cs="宋体"/>
          <w:kern w:val="0"/>
          <w:sz w:val="28"/>
          <w:szCs w:val="28"/>
        </w:rPr>
        <w:t>。</w:t>
      </w:r>
      <w:r>
        <w:rPr>
          <w:rFonts w:hint="eastAsia" w:ascii="宋体" w:hAnsi="宋体" w:cs="宋体"/>
          <w:kern w:val="0"/>
          <w:sz w:val="28"/>
          <w:szCs w:val="28"/>
        </w:rPr>
        <w:t>上述项目志愿者须提供国家或省项目管理办公室制发的志愿服务证、所服务县(市、区)项目管理办公室证明或《志愿者服务鉴定书》，大学生村官须提供组织部门出具的相关证明材料。</w:t>
      </w:r>
    </w:p>
    <w:p>
      <w:pPr>
        <w:spacing w:line="520" w:lineRule="exact"/>
        <w:ind w:firstLine="700" w:firstLineChars="250"/>
        <w:rPr>
          <w:rFonts w:ascii="宋体" w:hAnsi="宋体" w:cs="宋体"/>
          <w:kern w:val="0"/>
          <w:sz w:val="28"/>
          <w:szCs w:val="28"/>
        </w:rPr>
      </w:pPr>
      <w:r>
        <w:rPr>
          <w:rFonts w:hint="eastAsia" w:ascii="宋体" w:hAnsi="宋体" w:cs="宋体"/>
          <w:kern w:val="0"/>
          <w:sz w:val="28"/>
          <w:szCs w:val="28"/>
        </w:rPr>
        <w:t>(四)以普通高校应届毕业生应征入伍服义务兵的人员，退役后1年内的，可应聘面向2022年毕业生岗位。</w:t>
      </w:r>
    </w:p>
    <w:p>
      <w:pPr>
        <w:tabs>
          <w:tab w:val="center" w:pos="6520"/>
          <w:tab w:val="right" w:pos="13041"/>
        </w:tabs>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九、工作经历问题</w:t>
      </w:r>
    </w:p>
    <w:p>
      <w:pPr>
        <w:spacing w:line="460" w:lineRule="exact"/>
        <w:ind w:firstLine="560" w:firstLineChars="200"/>
        <w:rPr>
          <w:rFonts w:ascii="宋体" w:hAnsi="宋体" w:cs="宋体"/>
          <w:kern w:val="0"/>
          <w:sz w:val="28"/>
          <w:szCs w:val="28"/>
        </w:rPr>
      </w:pPr>
      <w:r>
        <w:rPr>
          <w:rFonts w:hint="eastAsia" w:ascii="宋体" w:hAnsi="宋体" w:cs="宋体"/>
          <w:kern w:val="0"/>
          <w:sz w:val="28"/>
          <w:szCs w:val="28"/>
        </w:rPr>
        <w:t>工作经历是指截止</w:t>
      </w:r>
      <w:r>
        <w:rPr>
          <w:rFonts w:ascii="宋体" w:hAnsi="宋体" w:cs="宋体"/>
          <w:kern w:val="0"/>
          <w:sz w:val="28"/>
          <w:szCs w:val="28"/>
        </w:rPr>
        <w:t>2022年8</w:t>
      </w:r>
      <w:r>
        <w:rPr>
          <w:rFonts w:hint="eastAsia" w:ascii="宋体" w:hAnsi="宋体" w:cs="宋体"/>
          <w:kern w:val="0"/>
          <w:sz w:val="28"/>
          <w:szCs w:val="28"/>
        </w:rPr>
        <w:t>月</w:t>
      </w:r>
      <w:r>
        <w:rPr>
          <w:rFonts w:ascii="宋体" w:hAnsi="宋体" w:cs="宋体"/>
          <w:kern w:val="0"/>
          <w:sz w:val="28"/>
          <w:szCs w:val="28"/>
        </w:rPr>
        <w:t>31</w:t>
      </w:r>
      <w:r>
        <w:rPr>
          <w:rFonts w:hint="eastAsia" w:ascii="宋体" w:hAnsi="宋体" w:cs="宋体"/>
          <w:kern w:val="0"/>
          <w:sz w:val="28"/>
          <w:szCs w:val="28"/>
        </w:rPr>
        <w:t>日前，在各类机关和企事业单位的累计工作经历。工作经历证明可以劳动合同或社保缴费清单代为证明。</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一)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普通高校2022年毕业生在校期间的社会实践经历，不能视为工作经历。</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(二)在党政机关、事业单位、国有企业工作的人员，工作经历时间自报到之日算起。</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到其他经济组织、社会组织等单位工作的人员，工作经历时间以劳动合同约定的起始时间算起。</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自主创业并办理工商注册手续的人员，其工作经历时间自营业执照颁发之日算起。以灵活就业形式初次就业人员，其工作经历时间从登记灵活就业并经审批确认的起始时间算起。</w:t>
      </w:r>
    </w:p>
    <w:p>
      <w:pPr>
        <w:tabs>
          <w:tab w:val="center" w:pos="6520"/>
          <w:tab w:val="right" w:pos="13041"/>
        </w:tabs>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十、身份证问题</w:t>
      </w:r>
      <w:r>
        <w:rPr>
          <w:rFonts w:ascii="黑体" w:hAnsi="黑体" w:eastAsia="黑体" w:cs="宋体"/>
          <w:kern w:val="0"/>
          <w:sz w:val="28"/>
          <w:szCs w:val="28"/>
        </w:rPr>
        <w:t xml:space="preserve"> </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居民身份证在本次招聘的报名资格审查、笔试、面试、体检、录用等环节都要使用，考生必须使用在有效期内的二代身份证，且信息要与报名时登记的身份证姓名、公民身份号码一致。</w:t>
      </w:r>
    </w:p>
    <w:p>
      <w:pPr>
        <w:widowControl/>
        <w:shd w:val="clear" w:color="auto" w:fill="FFFFFF"/>
        <w:spacing w:line="460" w:lineRule="exact"/>
        <w:ind w:firstLine="560" w:firstLineChars="200"/>
        <w:jc w:val="left"/>
        <w:rPr>
          <w:rFonts w:ascii="宋体" w:cs="宋体"/>
          <w:kern w:val="0"/>
          <w:sz w:val="28"/>
          <w:szCs w:val="28"/>
        </w:rPr>
      </w:pPr>
      <w:r>
        <w:rPr>
          <w:rFonts w:hint="eastAsia" w:ascii="宋体" w:hAnsi="宋体" w:cs="宋体"/>
          <w:kern w:val="0"/>
          <w:sz w:val="28"/>
          <w:szCs w:val="28"/>
        </w:rPr>
        <w:t>居民身份证遗失的考生，必须持有效临时身份证或户口所在地(考点所在地)派出所开具的临时身份证明。</w:t>
      </w:r>
      <w:r>
        <w:rPr>
          <w:rFonts w:ascii="宋体" w:hAnsi="宋体" w:cs="宋体"/>
          <w:kern w:val="0"/>
          <w:sz w:val="28"/>
          <w:szCs w:val="28"/>
        </w:rPr>
        <w:t xml:space="preserve"> </w:t>
      </w:r>
    </w:p>
    <w:p>
      <w:pPr>
        <w:tabs>
          <w:tab w:val="center" w:pos="6520"/>
          <w:tab w:val="right" w:pos="13041"/>
        </w:tabs>
        <w:spacing w:line="460" w:lineRule="exact"/>
        <w:ind w:firstLine="562" w:firstLineChars="200"/>
        <w:jc w:val="left"/>
        <w:rPr>
          <w:rFonts w:ascii="宋体" w:hAnsi="宋体" w:cs="宋体"/>
          <w:b/>
          <w:kern w:val="0"/>
          <w:sz w:val="28"/>
          <w:szCs w:val="28"/>
        </w:rPr>
      </w:pPr>
      <w:r>
        <w:rPr>
          <w:rFonts w:hint="eastAsia" w:ascii="宋体" w:hAnsi="宋体" w:cs="宋体"/>
          <w:b/>
          <w:kern w:val="0"/>
          <w:sz w:val="28"/>
          <w:szCs w:val="28"/>
        </w:rPr>
        <w:t>十一、回避关系问题</w:t>
      </w:r>
      <w:r>
        <w:rPr>
          <w:rFonts w:ascii="宋体" w:hAnsi="宋体" w:cs="宋体"/>
          <w:b/>
          <w:kern w:val="0"/>
          <w:sz w:val="28"/>
          <w:szCs w:val="28"/>
        </w:rPr>
        <w:t xml:space="preserve"> </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根据《事业单位人事管理回避规定》人社部规〔</w:t>
      </w:r>
      <w:r>
        <w:rPr>
          <w:rFonts w:ascii="宋体" w:hAnsi="宋体" w:cs="宋体"/>
          <w:kern w:val="0"/>
          <w:sz w:val="28"/>
          <w:szCs w:val="28"/>
        </w:rPr>
        <w:t>20</w:t>
      </w:r>
      <w:r>
        <w:rPr>
          <w:rFonts w:hint="eastAsia" w:ascii="宋体" w:hAnsi="宋体" w:cs="宋体"/>
          <w:kern w:val="0"/>
          <w:sz w:val="28"/>
          <w:szCs w:val="28"/>
        </w:rPr>
        <w:t>19〕</w:t>
      </w:r>
      <w:r>
        <w:rPr>
          <w:rFonts w:ascii="宋体" w:hAnsi="宋体" w:cs="宋体"/>
          <w:kern w:val="0"/>
          <w:sz w:val="28"/>
          <w:szCs w:val="28"/>
        </w:rPr>
        <w:t>1</w:t>
      </w:r>
      <w:r>
        <w:rPr>
          <w:rFonts w:hint="eastAsia" w:ascii="宋体" w:hAnsi="宋体" w:cs="宋体"/>
          <w:kern w:val="0"/>
          <w:sz w:val="28"/>
          <w:szCs w:val="28"/>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(一)夫妻关系；</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(二)直系血亲关系，包括祖父母、外祖父母、父母、子女、孙子女、外孙子女；</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(三)三代以内旁系血亲关系，包括叔伯姑舅姨、兄弟姐妹、堂兄弟姐妹、表兄弟姐妹、侄子女、甥子女；</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(四)近姻亲关系，包括配偶的父母、配偶的兄弟姐妹及其配偶、子女的配偶及子女配偶的父母、三代以内旁系血亲的配偶；</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(五)其他亲属关系，包括养父母子女、形成抚养关系的继父母子女及由此形成的直系血亲、三代以内旁系血亲和近姻亲关系。</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考生不得报考录用后即构成有上述回避关系的岗位。</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从事公开招聘工作的负责人员及其工作人员与应聘人员有上述亲属关系的，或者有其他情形可能影响招聘公正性的，必须实行回避。</w:t>
      </w:r>
    </w:p>
    <w:p>
      <w:pPr>
        <w:tabs>
          <w:tab w:val="center" w:pos="6520"/>
          <w:tab w:val="right" w:pos="13041"/>
        </w:tabs>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十二、资格审核其他问题</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一)进入资格复审的应聘人员须出示本人身份证、学历(学位)证书、户籍证明、招聘岗位所需的其它相关资格证书。有2年工作经历要求的，须提供工作经历累计相加满24个月的凭证。招聘岗位所要求取得的学历(学位)证书、职称、执业资格证书等相关材料均须于2022年3月19日前取得。招聘公告中明确可放宽取得证书时间的应聘人员，须现场签订“限期取得相关证书(证明)承诺书”。</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二)2020年、2021年毕业未落实工作单位的普通高校毕业生，须提交《毕业生就业推荐表》（原件）及其档案关系存档证明，留学回国人员须出示国家教育部留学服务中心出具的国(境)外学历学位认证证明；2022年普通高校毕业生须提交由院校盖章确认的《毕业生就业推荐表》（原件）。</w:t>
      </w:r>
    </w:p>
    <w:p>
      <w:pPr>
        <w:widowControl/>
        <w:shd w:val="clear" w:color="auto" w:fill="FFFFFF"/>
        <w:spacing w:line="460" w:lineRule="exact"/>
        <w:ind w:firstLine="560" w:firstLineChars="200"/>
        <w:jc w:val="left"/>
        <w:rPr>
          <w:rFonts w:ascii="宋体" w:hAnsi="宋体" w:cs="宋体"/>
          <w:kern w:val="0"/>
          <w:sz w:val="28"/>
          <w:szCs w:val="28"/>
        </w:rPr>
      </w:pPr>
      <w:r>
        <w:rPr>
          <w:rFonts w:hint="eastAsia" w:ascii="宋体" w:hAnsi="宋体" w:cs="宋体"/>
          <w:kern w:val="0"/>
          <w:sz w:val="28"/>
          <w:szCs w:val="28"/>
        </w:rPr>
        <w:t>(三)应聘人员须本人到现场参加资格复审，所提供的应聘材料必须齐全且真实有效，资格复审时以上材料均要出示原件并提交复印件，复印件由招聘部门现场留存。须符合我市疫情防控有关措施和要求方可进行资格复审。</w:t>
      </w:r>
    </w:p>
    <w:p>
      <w:pPr>
        <w:widowControl/>
        <w:shd w:val="clear" w:color="auto" w:fill="FFFFFF"/>
        <w:spacing w:line="460" w:lineRule="exact"/>
        <w:ind w:firstLine="560" w:firstLineChars="200"/>
        <w:jc w:val="left"/>
        <w:rPr>
          <w:rFonts w:ascii="宋体" w:hAnsi="宋体" w:cs="宋体"/>
          <w:kern w:val="0"/>
          <w:sz w:val="28"/>
          <w:szCs w:val="28"/>
        </w:rPr>
      </w:pPr>
    </w:p>
    <w:p>
      <w:pPr>
        <w:widowControl/>
        <w:shd w:val="clear" w:color="auto" w:fill="FFFFFF"/>
        <w:spacing w:line="460" w:lineRule="exact"/>
        <w:ind w:firstLine="560" w:firstLineChars="200"/>
        <w:jc w:val="left"/>
        <w:rPr>
          <w:rFonts w:ascii="宋体" w:cs="宋体"/>
          <w:kern w:val="0"/>
          <w:sz w:val="28"/>
          <w:szCs w:val="28"/>
        </w:rPr>
      </w:pPr>
    </w:p>
    <w:p>
      <w:pPr>
        <w:widowControl/>
        <w:shd w:val="clear" w:color="auto" w:fill="FFFFFF"/>
        <w:spacing w:line="460" w:lineRule="exact"/>
        <w:ind w:firstLine="560" w:firstLineChars="200"/>
        <w:jc w:val="left"/>
        <w:rPr>
          <w:rFonts w:ascii="宋体" w:cs="宋体"/>
          <w:kern w:val="0"/>
          <w:sz w:val="28"/>
          <w:szCs w:val="28"/>
        </w:rPr>
      </w:pPr>
    </w:p>
    <w:p>
      <w:pPr>
        <w:widowControl/>
        <w:shd w:val="clear" w:color="auto" w:fill="FFFFFF"/>
        <w:spacing w:line="460" w:lineRule="exact"/>
        <w:ind w:firstLine="560" w:firstLineChars="200"/>
        <w:jc w:val="left"/>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常熟市人力资源和社会保障局</w:t>
      </w:r>
      <w:r>
        <w:rPr>
          <w:rFonts w:ascii="宋体" w:hAnsi="宋体" w:cs="宋体"/>
          <w:kern w:val="0"/>
          <w:sz w:val="28"/>
          <w:szCs w:val="28"/>
        </w:rPr>
        <w:t xml:space="preserve"> </w:t>
      </w:r>
    </w:p>
    <w:p>
      <w:pPr>
        <w:widowControl/>
        <w:shd w:val="clear" w:color="auto" w:fill="FFFFFF"/>
        <w:spacing w:line="460" w:lineRule="exact"/>
        <w:ind w:firstLine="5320" w:firstLineChars="1900"/>
        <w:jc w:val="left"/>
        <w:rPr>
          <w:rFonts w:ascii="宋体" w:cs="宋体"/>
          <w:kern w:val="0"/>
          <w:sz w:val="28"/>
          <w:szCs w:val="28"/>
        </w:rPr>
      </w:pPr>
      <w:r>
        <w:rPr>
          <w:rFonts w:ascii="宋体" w:hAnsi="宋体" w:cs="宋体"/>
          <w:kern w:val="0"/>
          <w:sz w:val="28"/>
          <w:szCs w:val="28"/>
        </w:rPr>
        <w:t>2022年</w:t>
      </w:r>
      <w:r>
        <w:rPr>
          <w:rFonts w:hint="eastAsia" w:ascii="宋体" w:hAnsi="宋体" w:cs="宋体"/>
          <w:kern w:val="0"/>
          <w:sz w:val="28"/>
          <w:szCs w:val="28"/>
        </w:rPr>
        <w:t>3月10日</w:t>
      </w:r>
    </w:p>
    <w:sectPr>
      <w:headerReference r:id="rId3" w:type="default"/>
      <w:footerReference r:id="rId4" w:type="default"/>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DE"/>
    <w:rsid w:val="0000403C"/>
    <w:rsid w:val="00010901"/>
    <w:rsid w:val="0001421E"/>
    <w:rsid w:val="00020836"/>
    <w:rsid w:val="000301D3"/>
    <w:rsid w:val="00030A9C"/>
    <w:rsid w:val="00031993"/>
    <w:rsid w:val="00032F63"/>
    <w:rsid w:val="00035D36"/>
    <w:rsid w:val="000360C4"/>
    <w:rsid w:val="00062BC0"/>
    <w:rsid w:val="000701D4"/>
    <w:rsid w:val="000715D0"/>
    <w:rsid w:val="00081833"/>
    <w:rsid w:val="000A2929"/>
    <w:rsid w:val="000B6D36"/>
    <w:rsid w:val="000B7EA8"/>
    <w:rsid w:val="000E57D6"/>
    <w:rsid w:val="000F115A"/>
    <w:rsid w:val="00123F70"/>
    <w:rsid w:val="0012549E"/>
    <w:rsid w:val="0014204E"/>
    <w:rsid w:val="0015095C"/>
    <w:rsid w:val="00156E23"/>
    <w:rsid w:val="001623E0"/>
    <w:rsid w:val="001743B1"/>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33831"/>
    <w:rsid w:val="00242071"/>
    <w:rsid w:val="002515BF"/>
    <w:rsid w:val="00274FC3"/>
    <w:rsid w:val="00290058"/>
    <w:rsid w:val="00290BC0"/>
    <w:rsid w:val="002A6DBB"/>
    <w:rsid w:val="002A6E5B"/>
    <w:rsid w:val="002B6238"/>
    <w:rsid w:val="002C4E40"/>
    <w:rsid w:val="002C7B2E"/>
    <w:rsid w:val="002E3387"/>
    <w:rsid w:val="002E4309"/>
    <w:rsid w:val="002E5148"/>
    <w:rsid w:val="002F35B1"/>
    <w:rsid w:val="0030484E"/>
    <w:rsid w:val="0030579F"/>
    <w:rsid w:val="00315CEC"/>
    <w:rsid w:val="00325C6D"/>
    <w:rsid w:val="00331C94"/>
    <w:rsid w:val="00342395"/>
    <w:rsid w:val="00342BD2"/>
    <w:rsid w:val="00357460"/>
    <w:rsid w:val="00365FCB"/>
    <w:rsid w:val="00367954"/>
    <w:rsid w:val="00371A76"/>
    <w:rsid w:val="00377A25"/>
    <w:rsid w:val="0039121B"/>
    <w:rsid w:val="0039197B"/>
    <w:rsid w:val="003A5116"/>
    <w:rsid w:val="003B477E"/>
    <w:rsid w:val="003C08EC"/>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15C8"/>
    <w:rsid w:val="00492756"/>
    <w:rsid w:val="004A5097"/>
    <w:rsid w:val="004B2AB2"/>
    <w:rsid w:val="004B5C70"/>
    <w:rsid w:val="004B5F04"/>
    <w:rsid w:val="004B743C"/>
    <w:rsid w:val="004C270C"/>
    <w:rsid w:val="004C6017"/>
    <w:rsid w:val="004D09BF"/>
    <w:rsid w:val="004E40EA"/>
    <w:rsid w:val="004E485E"/>
    <w:rsid w:val="0051483B"/>
    <w:rsid w:val="00514F3C"/>
    <w:rsid w:val="00522FCB"/>
    <w:rsid w:val="005233B1"/>
    <w:rsid w:val="0054076D"/>
    <w:rsid w:val="00541480"/>
    <w:rsid w:val="005419B4"/>
    <w:rsid w:val="00544100"/>
    <w:rsid w:val="0054461E"/>
    <w:rsid w:val="00561731"/>
    <w:rsid w:val="005629C1"/>
    <w:rsid w:val="00564AD8"/>
    <w:rsid w:val="005717BC"/>
    <w:rsid w:val="0057798B"/>
    <w:rsid w:val="005858AB"/>
    <w:rsid w:val="00595252"/>
    <w:rsid w:val="005A1747"/>
    <w:rsid w:val="005A4493"/>
    <w:rsid w:val="005A50B6"/>
    <w:rsid w:val="005B6093"/>
    <w:rsid w:val="005C371C"/>
    <w:rsid w:val="005C447A"/>
    <w:rsid w:val="005D115E"/>
    <w:rsid w:val="005D2158"/>
    <w:rsid w:val="005D66FA"/>
    <w:rsid w:val="005E36EB"/>
    <w:rsid w:val="005F39A6"/>
    <w:rsid w:val="005F418A"/>
    <w:rsid w:val="00611B75"/>
    <w:rsid w:val="00624595"/>
    <w:rsid w:val="00627957"/>
    <w:rsid w:val="00633E22"/>
    <w:rsid w:val="00634A3F"/>
    <w:rsid w:val="00642EF3"/>
    <w:rsid w:val="0065187C"/>
    <w:rsid w:val="0065626A"/>
    <w:rsid w:val="00671180"/>
    <w:rsid w:val="0067170F"/>
    <w:rsid w:val="00671BBC"/>
    <w:rsid w:val="006732C8"/>
    <w:rsid w:val="00684CC7"/>
    <w:rsid w:val="00684D0F"/>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47FBB"/>
    <w:rsid w:val="0075722B"/>
    <w:rsid w:val="00765F3F"/>
    <w:rsid w:val="007676AC"/>
    <w:rsid w:val="00772D51"/>
    <w:rsid w:val="00775C25"/>
    <w:rsid w:val="00777919"/>
    <w:rsid w:val="007A1F4A"/>
    <w:rsid w:val="007C1613"/>
    <w:rsid w:val="007C2521"/>
    <w:rsid w:val="007D3123"/>
    <w:rsid w:val="007D5994"/>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673A"/>
    <w:rsid w:val="00881634"/>
    <w:rsid w:val="00882CAB"/>
    <w:rsid w:val="00884EC4"/>
    <w:rsid w:val="00886CED"/>
    <w:rsid w:val="00895640"/>
    <w:rsid w:val="008B7245"/>
    <w:rsid w:val="008C044C"/>
    <w:rsid w:val="008C0E48"/>
    <w:rsid w:val="008C5467"/>
    <w:rsid w:val="008E0FF4"/>
    <w:rsid w:val="008E3ECF"/>
    <w:rsid w:val="008E58C8"/>
    <w:rsid w:val="008E7456"/>
    <w:rsid w:val="008F4071"/>
    <w:rsid w:val="008F77A2"/>
    <w:rsid w:val="00900951"/>
    <w:rsid w:val="009032D6"/>
    <w:rsid w:val="00912228"/>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27FA4"/>
    <w:rsid w:val="00A31443"/>
    <w:rsid w:val="00A31F37"/>
    <w:rsid w:val="00A3582D"/>
    <w:rsid w:val="00A35FDA"/>
    <w:rsid w:val="00A90BC6"/>
    <w:rsid w:val="00A9288E"/>
    <w:rsid w:val="00A94C5D"/>
    <w:rsid w:val="00AC4EE7"/>
    <w:rsid w:val="00AC573B"/>
    <w:rsid w:val="00AD3B29"/>
    <w:rsid w:val="00AD64DC"/>
    <w:rsid w:val="00AE0FD8"/>
    <w:rsid w:val="00B13818"/>
    <w:rsid w:val="00B270DD"/>
    <w:rsid w:val="00B30B81"/>
    <w:rsid w:val="00B32217"/>
    <w:rsid w:val="00B32A20"/>
    <w:rsid w:val="00B33B6C"/>
    <w:rsid w:val="00B34B00"/>
    <w:rsid w:val="00B37B10"/>
    <w:rsid w:val="00B564CB"/>
    <w:rsid w:val="00B67E1D"/>
    <w:rsid w:val="00B80B9F"/>
    <w:rsid w:val="00B87836"/>
    <w:rsid w:val="00B91D82"/>
    <w:rsid w:val="00B94702"/>
    <w:rsid w:val="00B958D5"/>
    <w:rsid w:val="00B966BB"/>
    <w:rsid w:val="00B9794F"/>
    <w:rsid w:val="00BA357C"/>
    <w:rsid w:val="00BA4C05"/>
    <w:rsid w:val="00BA5023"/>
    <w:rsid w:val="00BA6885"/>
    <w:rsid w:val="00BB1DD8"/>
    <w:rsid w:val="00BB4A68"/>
    <w:rsid w:val="00BD4771"/>
    <w:rsid w:val="00BD53AA"/>
    <w:rsid w:val="00BE1F63"/>
    <w:rsid w:val="00BE7BF1"/>
    <w:rsid w:val="00BF72AF"/>
    <w:rsid w:val="00C051B2"/>
    <w:rsid w:val="00C20AB6"/>
    <w:rsid w:val="00C21EE2"/>
    <w:rsid w:val="00C22EB6"/>
    <w:rsid w:val="00C26281"/>
    <w:rsid w:val="00C26B9B"/>
    <w:rsid w:val="00C36A4B"/>
    <w:rsid w:val="00C46AF7"/>
    <w:rsid w:val="00C47B4D"/>
    <w:rsid w:val="00C51068"/>
    <w:rsid w:val="00C51F40"/>
    <w:rsid w:val="00C53A86"/>
    <w:rsid w:val="00C6718F"/>
    <w:rsid w:val="00C821CA"/>
    <w:rsid w:val="00C844DF"/>
    <w:rsid w:val="00CA1CD2"/>
    <w:rsid w:val="00CA445D"/>
    <w:rsid w:val="00CB0ED2"/>
    <w:rsid w:val="00CC0384"/>
    <w:rsid w:val="00CD5881"/>
    <w:rsid w:val="00CE0752"/>
    <w:rsid w:val="00CF36B3"/>
    <w:rsid w:val="00D016C1"/>
    <w:rsid w:val="00D0186B"/>
    <w:rsid w:val="00D11FDA"/>
    <w:rsid w:val="00D2302B"/>
    <w:rsid w:val="00D25BF6"/>
    <w:rsid w:val="00D27A77"/>
    <w:rsid w:val="00D436E0"/>
    <w:rsid w:val="00D466A3"/>
    <w:rsid w:val="00D63C42"/>
    <w:rsid w:val="00D67A59"/>
    <w:rsid w:val="00D74E6F"/>
    <w:rsid w:val="00D8235B"/>
    <w:rsid w:val="00D83044"/>
    <w:rsid w:val="00D8305C"/>
    <w:rsid w:val="00D87131"/>
    <w:rsid w:val="00DA1A7F"/>
    <w:rsid w:val="00DA2726"/>
    <w:rsid w:val="00DA7123"/>
    <w:rsid w:val="00DC6F13"/>
    <w:rsid w:val="00DC778C"/>
    <w:rsid w:val="00DD00C9"/>
    <w:rsid w:val="00DD0491"/>
    <w:rsid w:val="00DD4D3D"/>
    <w:rsid w:val="00DF715B"/>
    <w:rsid w:val="00DF7972"/>
    <w:rsid w:val="00E1013E"/>
    <w:rsid w:val="00E10EB2"/>
    <w:rsid w:val="00E111EB"/>
    <w:rsid w:val="00E24E9F"/>
    <w:rsid w:val="00E72F31"/>
    <w:rsid w:val="00E849C4"/>
    <w:rsid w:val="00E91968"/>
    <w:rsid w:val="00EA0CCD"/>
    <w:rsid w:val="00EA192C"/>
    <w:rsid w:val="00EC0BAA"/>
    <w:rsid w:val="00EC5E7B"/>
    <w:rsid w:val="00ED1FF4"/>
    <w:rsid w:val="00ED3EE9"/>
    <w:rsid w:val="00EE1E37"/>
    <w:rsid w:val="00EF4915"/>
    <w:rsid w:val="00F00F2F"/>
    <w:rsid w:val="00F040E8"/>
    <w:rsid w:val="00F05112"/>
    <w:rsid w:val="00F07327"/>
    <w:rsid w:val="00F312F7"/>
    <w:rsid w:val="00F76885"/>
    <w:rsid w:val="00F831F0"/>
    <w:rsid w:val="00F90FF0"/>
    <w:rsid w:val="00F96685"/>
    <w:rsid w:val="00FA1B2F"/>
    <w:rsid w:val="00FA317C"/>
    <w:rsid w:val="00FA3807"/>
    <w:rsid w:val="00FC156B"/>
    <w:rsid w:val="00FC3CDE"/>
    <w:rsid w:val="00FC54ED"/>
    <w:rsid w:val="00FD33F3"/>
    <w:rsid w:val="00FD399A"/>
    <w:rsid w:val="00FD4F6D"/>
    <w:rsid w:val="00FE2FDE"/>
    <w:rsid w:val="042F6690"/>
    <w:rsid w:val="09EE4F48"/>
    <w:rsid w:val="0CED4F4E"/>
    <w:rsid w:val="0D38267F"/>
    <w:rsid w:val="13D6674E"/>
    <w:rsid w:val="16B2446D"/>
    <w:rsid w:val="1BDD099E"/>
    <w:rsid w:val="20F841A8"/>
    <w:rsid w:val="24002495"/>
    <w:rsid w:val="265C30A7"/>
    <w:rsid w:val="2702368A"/>
    <w:rsid w:val="27092D0A"/>
    <w:rsid w:val="281318C7"/>
    <w:rsid w:val="2BA42B91"/>
    <w:rsid w:val="30A752A2"/>
    <w:rsid w:val="326D248D"/>
    <w:rsid w:val="357416A7"/>
    <w:rsid w:val="397523E2"/>
    <w:rsid w:val="398919E9"/>
    <w:rsid w:val="39B527DE"/>
    <w:rsid w:val="40AF61D9"/>
    <w:rsid w:val="441B3B85"/>
    <w:rsid w:val="47543636"/>
    <w:rsid w:val="47A3636C"/>
    <w:rsid w:val="4C89746A"/>
    <w:rsid w:val="4DC94652"/>
    <w:rsid w:val="4F9C25FF"/>
    <w:rsid w:val="4FF82FCD"/>
    <w:rsid w:val="50D91050"/>
    <w:rsid w:val="533575BC"/>
    <w:rsid w:val="55B8083D"/>
    <w:rsid w:val="570D3802"/>
    <w:rsid w:val="63FA6EBC"/>
    <w:rsid w:val="6461518D"/>
    <w:rsid w:val="66EF2344"/>
    <w:rsid w:val="6CDD3B6C"/>
    <w:rsid w:val="6F0B4673"/>
    <w:rsid w:val="73C72F6F"/>
    <w:rsid w:val="7A067F11"/>
    <w:rsid w:val="7D627B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semiHidden/>
    <w:qFormat/>
    <w:uiPriority w:val="99"/>
    <w:rPr>
      <w:rFonts w:cs="Times New Roman"/>
      <w:color w:val="414141"/>
      <w:sz w:val="18"/>
      <w:szCs w:val="18"/>
      <w:u w:val="none"/>
    </w:rPr>
  </w:style>
  <w:style w:type="character" w:customStyle="1" w:styleId="9">
    <w:name w:val="批注框文本 Char"/>
    <w:basedOn w:val="7"/>
    <w:link w:val="2"/>
    <w:semiHidden/>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页眉 Char"/>
    <w:basedOn w:val="7"/>
    <w:link w:val="4"/>
    <w:semiHidden/>
    <w:locked/>
    <w:uiPriority w:val="99"/>
    <w:rPr>
      <w:rFonts w:cs="Times New Roman"/>
      <w:sz w:val="18"/>
      <w:szCs w:val="18"/>
    </w:rPr>
  </w:style>
  <w:style w:type="character" w:customStyle="1" w:styleId="12">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76E595-720C-4C1B-BAF8-749630F4998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558</Words>
  <Characters>3183</Characters>
  <Lines>26</Lines>
  <Paragraphs>7</Paragraphs>
  <TotalTime>39</TotalTime>
  <ScaleCrop>false</ScaleCrop>
  <LinksUpToDate>false</LinksUpToDate>
  <CharactersWithSpaces>3734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2022-03-01T06:13:00Z</dcterms:created>
  <dc:creator>NTKO</dc:creator>
  <cp:lastModifiedBy>WIN</cp:lastModifiedBy>
  <cp:lastPrinted>2022-03-10T08:21:00Z</cp:lastPrinted>
  <dcterms:modified xsi:type="dcterms:W3CDTF">2022-03-11T01:14:35Z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02D5326CD6514D4DBA20F83DFCA40757</vt:lpwstr>
  </property>
</Properties>
</file>