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4"/>
          <w:rFonts w:hint="eastAsia"/>
          <w:b w:val="0"/>
          <w:color w:val="000000"/>
          <w:shd w:val="clear" w:color="auto" w:fill="FFFFFF"/>
        </w:rPr>
      </w:pPr>
      <w:r>
        <w:rPr>
          <w:rStyle w:val="4"/>
          <w:rFonts w:hint="eastAsia"/>
          <w:b w:val="0"/>
          <w:color w:val="000000"/>
          <w:shd w:val="clear" w:color="auto" w:fill="FFFFFF"/>
        </w:rPr>
        <w:t>附件2：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Style w:val="4"/>
          <w:rFonts w:hint="eastAsia"/>
          <w:color w:val="000000"/>
          <w:sz w:val="44"/>
          <w:szCs w:val="44"/>
          <w:shd w:val="clear" w:color="auto" w:fill="FFFFFF"/>
        </w:rPr>
      </w:pPr>
      <w:r>
        <w:rPr>
          <w:rStyle w:val="4"/>
          <w:rFonts w:hint="eastAsia"/>
          <w:color w:val="000000"/>
          <w:sz w:val="44"/>
          <w:szCs w:val="44"/>
          <w:shd w:val="clear" w:color="auto" w:fill="FFFFFF"/>
        </w:rPr>
        <w:t>关于考察（政审）标准问题</w:t>
      </w:r>
    </w:p>
    <w:p>
      <w:pPr>
        <w:pStyle w:val="2"/>
        <w:shd w:val="clear" w:color="auto" w:fill="FFFFFF"/>
        <w:spacing w:before="0" w:beforeAutospacing="0" w:after="0" w:afterAutospacing="0" w:line="460" w:lineRule="exact"/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</w:pP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br w:type="textWrapping"/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　　报考人员有下列情形之一的，即视为考察（政审）不合格：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br w:type="textWrapping"/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　　（一）不具备专业技术人员报考资格条件的；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br w:type="textWrapping"/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　　（二）散布有损国家声誉的言论，组织或者参加旨在反对国家的集会、游行、示威等活动的；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br w:type="textWrapping"/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　　（三）组织或者参加非法组织的；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br w:type="textWrapping"/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　　（四）玩忽职守，贻误工作的；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br w:type="textWrapping"/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　　（五）隐瞒个人重要信息，弄虚作假，误导或欺骗组织、领导和公众的；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br w:type="textWrapping"/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　　（六）贪污、行贿、受贿，利用职务之便为自己或者他人谋取私利的；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br w:type="textWrapping"/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　　（七）违反财经纪律，浪费国家或集体资财的；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br w:type="textWrapping"/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　　（八）滥用职权，侵害公民、法人或者其他组织的合法权益的；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br w:type="textWrapping"/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　　（九）泄露国家秘密或者工作秘密的；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br w:type="textWrapping"/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　　（十）在对外交往中损害国家荣誉和利益的；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br w:type="textWrapping"/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　　（十一）参与或者支持色情、吸毒、赌博、迷信等活动的；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br w:type="textWrapping"/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　　（十二）触犯刑律被免予刑事处罚的；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br w:type="textWrapping"/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　　（十三）曾因犯罪受过刑事处罚，曾受过劳动教养的；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br w:type="textWrapping"/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　　（十四）曾被开除公职、党籍、团籍的，在高等教育期间受到开除学籍处分的；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br w:type="textWrapping"/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　　（十五）在国家法定考试中有严重舞弊行为的；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br w:type="textWrapping"/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　　（十六）自2015年10月1日（含）以来，曾受记大过、降级、撤职、留用（留党、留校）察看等处分的；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br w:type="textWrapping"/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　　（十七）自2013年10月1日（含）以来，被党政机关、事业单位辞退的；</w:t>
      </w:r>
    </w:p>
    <w:p>
      <w:pPr>
        <w:pStyle w:val="2"/>
        <w:shd w:val="clear" w:color="auto" w:fill="FFFFFF"/>
        <w:spacing w:before="0" w:beforeAutospacing="0" w:after="0" w:afterAutospacing="0" w:line="460" w:lineRule="exact"/>
        <w:ind w:firstLine="560" w:firstLineChars="200"/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</w:pP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（十八）严重违反职业道德、社会公德、家庭美德的；</w:t>
      </w:r>
    </w:p>
    <w:p>
      <w:pPr>
        <w:pStyle w:val="2"/>
        <w:shd w:val="clear" w:color="auto" w:fill="FFFFFF"/>
        <w:spacing w:before="0" w:beforeAutospacing="0" w:after="0" w:afterAutospacing="0" w:line="460" w:lineRule="exact"/>
        <w:rPr>
          <w:rFonts w:hint="eastAsia"/>
          <w:sz w:val="28"/>
          <w:szCs w:val="28"/>
        </w:rPr>
      </w:pP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　  （十九）违反政治纪律和政治规矩，社会责任感和为人民服务意识较差，以及其他不宜录用情形的。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F1997"/>
    <w:rsid w:val="0A3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2018-11-20T00:49:00Z</dcterms:created>
  <dc:creator>滕飞</dc:creator>
  <cp:lastModifiedBy>滕飞</cp:lastModifiedBy>
  <dcterms:modified xsi:type="dcterms:W3CDTF">2018-11-20T00:49:20Z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