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908" w:tblpY="668"/>
        <w:tblOverlap w:val="never"/>
        <w:tblW w:w="1306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7"/>
        <w:gridCol w:w="1157"/>
        <w:gridCol w:w="1214"/>
        <w:gridCol w:w="990"/>
        <w:gridCol w:w="7022"/>
        <w:gridCol w:w="2055"/>
      </w:tblGrid>
      <w:tr>
        <w:tblPrEx>
          <w:tblLayout w:type="fixed"/>
        </w:tblPrEx>
        <w:trPr>
          <w:trHeight w:val="1073" w:hRule="atLeast"/>
        </w:trPr>
        <w:tc>
          <w:tcPr>
            <w:tcW w:w="13065" w:type="dxa"/>
            <w:gridSpan w:val="6"/>
            <w:tcBorders>
              <w:bottom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  <w:t xml:space="preserve">附件：1               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44"/>
                <w:szCs w:val="44"/>
                <w:lang w:bidi="ar"/>
              </w:rPr>
              <w:t>会计核算中心2018年岗位需求明细表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4" w:hRule="atLeast"/>
        </w:trPr>
        <w:tc>
          <w:tcPr>
            <w:tcW w:w="627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57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公司</w:t>
            </w:r>
          </w:p>
        </w:tc>
        <w:tc>
          <w:tcPr>
            <w:tcW w:w="1214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岗位</w:t>
            </w:r>
          </w:p>
        </w:tc>
        <w:tc>
          <w:tcPr>
            <w:tcW w:w="99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人数</w:t>
            </w:r>
          </w:p>
        </w:tc>
        <w:tc>
          <w:tcPr>
            <w:tcW w:w="7022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岗位要求（性别、年龄、学历、专业、工作经验、职称等）</w:t>
            </w:r>
          </w:p>
        </w:tc>
        <w:tc>
          <w:tcPr>
            <w:tcW w:w="2055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年度收入（万元）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5" w:hRule="atLeast"/>
        </w:trPr>
        <w:tc>
          <w:tcPr>
            <w:tcW w:w="62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5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通州湾示范区国有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公司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会计核算中心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主办会计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若干名</w:t>
            </w:r>
          </w:p>
        </w:tc>
        <w:tc>
          <w:tcPr>
            <w:tcW w:w="7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30-45周岁,大专及以上学历（其中35周岁以下须全日制本科及以上学历）,财经类相关专业，五年以上会计工作经验，主管单位财务会计工作三年以上，中级及以上职称，责任心和原则性强，严谨勤勉，能承受压力，有良好的分析判断能力、语言表达能力，心胸开阔，具良好的敬业精神和团队精神，保密意识强。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面议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9" w:hRule="atLeast"/>
        </w:trPr>
        <w:tc>
          <w:tcPr>
            <w:tcW w:w="62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核算会计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若干名</w:t>
            </w:r>
          </w:p>
        </w:tc>
        <w:tc>
          <w:tcPr>
            <w:tcW w:w="7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周岁以下，大专及以上学历（其中35周岁以下须全日制本科及以上学历），财经类相关专业，会计初级及以上职称，有一定相关工作经验者优先，熟悉电脑和用友财务管理软件，具备一定的财务分析能力，熟悉国家各项相关财务、税务、审计等法规政策，熟悉一般财务会计帐务、税务处理，能独立、熟练编制财务报表。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面议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5" w:hRule="atLeast"/>
        </w:trPr>
        <w:tc>
          <w:tcPr>
            <w:tcW w:w="627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1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融资人员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若干名</w:t>
            </w:r>
          </w:p>
        </w:tc>
        <w:tc>
          <w:tcPr>
            <w:tcW w:w="7022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学本科（含）以上学历，金融、经济、投资、财务管理及相关专业；精通财务管理、税务、融资知识及行业相关政策，有一定相关工作经验者优先；逻辑思维缜密、严谨细致、踏实负责，品貌端正，为人坦诚，善于表达，责任心和原则性强；有信托、基金、保险、银行、资产公司、投资公司等合作渠道。能负责融资业务及方案的制定，承担项目融资方案测算，联系前端融资机构资源，落实融资方案；能协助既有项目融资方案落地、提款、还款等工作；配合贷后管理、贷后检查等工作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面议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2930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2018-06-11T05:51:38Z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