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pPr w:leftFromText="180" w:rightFromText="180" w:vertAnchor="page" w:horzAnchor="page" w:tblpX="644" w:tblpY="496"/>
        <w:tblOverlap w:val="never"/>
        <w:tblW w:w="10500" w:type="dxa"/>
        <w:tblCellSpacing w:w="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1"/>
        <w:gridCol w:w="840"/>
        <w:gridCol w:w="841"/>
        <w:gridCol w:w="841"/>
        <w:gridCol w:w="1775"/>
        <w:gridCol w:w="840"/>
        <w:gridCol w:w="841"/>
        <w:gridCol w:w="841"/>
        <w:gridCol w:w="2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tblCellSpacing w:w="0" w:type="dxa"/>
        </w:trPr>
        <w:tc>
          <w:tcPr>
            <w:tcW w:w="10500" w:type="dxa"/>
            <w:gridSpan w:val="9"/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 w:firstLine="420"/>
              <w:jc w:val="left"/>
              <w:rPr>
                <w:color w:val="333333"/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附件：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  <w:tblCellSpacing w:w="0" w:type="dxa"/>
        </w:trPr>
        <w:tc>
          <w:tcPr>
            <w:tcW w:w="10500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center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南通市疾控中心2019年度公开招聘政府购买服务岗位工作人员简介表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tblCellSpacing w:w="0" w:type="dxa"/>
        </w:trPr>
        <w:tc>
          <w:tcPr>
            <w:tcW w:w="84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序号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岗位类别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岗位等级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岗位名称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招聘专业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招聘对象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招聘人数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学历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Theme="minorEastAsia" w:hAnsiTheme="minorEastAsia" w:eastAsiaTheme="minorEastAsia" w:cstheme="minorEastAsia"/>
                <w:b/>
                <w:bCs/>
                <w:color w:val="333333"/>
                <w:sz w:val="21"/>
                <w:szCs w:val="21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/>
                <w:bCs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其他条件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tblCellSpacing w:w="0" w:type="dxa"/>
        </w:trPr>
        <w:tc>
          <w:tcPr>
            <w:tcW w:w="841" w:type="dxa"/>
            <w:tcBorders>
              <w:top w:val="nil"/>
              <w:left w:val="single" w:color="auto" w:sz="4" w:space="0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十二级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医师</w:t>
            </w:r>
          </w:p>
        </w:tc>
        <w:tc>
          <w:tcPr>
            <w:tcW w:w="177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预防医学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应届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4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84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男性，全日制普通高校毕业，拟从事劳动卫生现场监测和性病艾滋病监测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tblCellSpacing w:w="0" w:type="dxa"/>
        </w:trPr>
        <w:tc>
          <w:tcPr>
            <w:tcW w:w="841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left="0" w:right="0" w:firstLine="42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专技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十二级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助理会计</w:t>
            </w:r>
          </w:p>
        </w:tc>
        <w:tc>
          <w:tcPr>
            <w:tcW w:w="1775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财务管理、会计学、金融学、财务会计与审计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不限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1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本科及以上</w:t>
            </w:r>
          </w:p>
        </w:tc>
        <w:tc>
          <w:tcPr>
            <w:tcW w:w="2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0" w:lineRule="atLeast"/>
              <w:ind w:right="0"/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aps w:val="0"/>
                <w:color w:val="333333"/>
                <w:spacing w:val="0"/>
                <w:sz w:val="21"/>
                <w:szCs w:val="21"/>
                <w:bdr w:val="none" w:color="auto" w:sz="0" w:space="0"/>
              </w:rPr>
              <w:t>全日制普通高校毕业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98704E"/>
    <w:rsid w:val="169870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2019-03-17T08:26:00Z</dcterms:created>
  <dc:creator>土豆</dc:creator>
  <cp:lastModifiedBy>土豆</cp:lastModifiedBy>
  <dcterms:modified xsi:type="dcterms:W3CDTF">2019-03-17T08:28:55Z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