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center"/>
        <w:rPr>
          <w:rFonts w:ascii="Arial" w:hAnsi="Arial" w:cs="Arial"/>
          <w:b w:val="0"/>
          <w:color w:val="000000"/>
          <w:sz w:val="21"/>
          <w:szCs w:val="21"/>
        </w:rPr>
      </w:pPr>
      <w:r>
        <w:rPr>
          <w:rFonts w:ascii="黑体" w:hAnsi="宋体" w:eastAsia="黑体" w:cs="黑体"/>
          <w:b w:val="0"/>
          <w:color w:val="000000"/>
          <w:sz w:val="27"/>
          <w:szCs w:val="27"/>
        </w:rPr>
        <w:t>南通大学及南通大学杏林学院简介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15"/>
          <w:szCs w:val="15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1"/>
          <w:szCs w:val="21"/>
        </w:rPr>
        <w:t>南通大学简介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南通大学（</w:t>
      </w:r>
      <w:r>
        <w:rPr>
          <w:rFonts w:ascii="serif" w:hAnsi="serif" w:eastAsia="serif" w:cs="serif"/>
          <w:b w:val="0"/>
          <w:color w:val="333333"/>
          <w:sz w:val="21"/>
          <w:szCs w:val="21"/>
          <w:lang w:val="en-US"/>
        </w:rPr>
        <w:t>Nantong University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）始建于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1912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年，源自近代著名实业家、教育家张謇先生创办的私立南通医学专门学校和南通纺织专门学校。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2004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年，原南通医学院、南通工学院、南通师范学院三校合并组建新的南通大学。学校是江苏省人民政府和交通运输部共建的综合性大学，首批江苏高水平大学建设培育支持高校。在中国管理科学院《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2019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中国大学评价》中列第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122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位，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ESI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中国高校综合排名列第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112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位，位列艾瑞深校友会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2019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世界十大权威大学排名（中国大学）第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学校设有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个学院、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个独立学院（杏林学院）、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家直属大型综合三级甲等医院（南通大学附属医院）和国际教育学院、继续教育学院。学校现有教职工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3152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人，其中高级职称以上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1549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人，博士、硕士生导师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1300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余人；设有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106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个本科专业（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2019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年招生专业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80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个），涵盖文学、理学、工学、医学、艺术学、经济学、法学、教育学、历史学、管理学等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个学科门类。有全日制在校本科生近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40000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人（含杏林学院近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12000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人），研究生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2800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余人，留学生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750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余人。学校现有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4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个校区，占地面积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3700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余亩，建筑面积近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万平方米。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一个多世纪以来，学校秉承“祈通中西，力求精进”的校训精神、“学必期于用，用必适于地”的办学理念、“道德优美，学术纯粹”的价值追求，锐意进取，砥砺前行，现已建设成为一所规模结构合理、学科门类齐全、教学质量优秀、办学效益明显的地方综合性大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1"/>
          <w:szCs w:val="21"/>
        </w:rPr>
        <w:t>南通大学杏林学院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default" w:ascii="Arial" w:hAnsi="Arial" w:cs="Arial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南通大学杏林学院成立于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1999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月，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 2005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年经国家教育部批准转设为独立学院，是江苏省事业单位登记管理局登记的事业单位。学院作为一所本科教学型大学，围绕经济社会发展需求，以培养高素质创新创业应用型人才为目标，现有全日制在校本科生近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12000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人，设有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48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个专业，涵盖经济学、文学、理学、工学、医学、管理学和艺术学等七大学科门类。学院以南通大学启东校区为办学校园，坐落于江苏南通启东市滨海工业园南海路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号，东临黄海，比邻上海，具有独特的区位优势，以建设生态式、花园式、数字式、海景式校园为目标，规划总面积近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  <w:lang w:val="en-US"/>
        </w:rPr>
        <w:t>1200</w:t>
      </w:r>
      <w:r>
        <w:rPr>
          <w:rFonts w:hint="eastAsia" w:ascii="宋体" w:hAnsi="宋体" w:eastAsia="宋体" w:cs="宋体"/>
          <w:b w:val="0"/>
          <w:color w:val="333333"/>
          <w:sz w:val="21"/>
          <w:szCs w:val="21"/>
        </w:rPr>
        <w:t>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Arial" w:hAnsi="Arial" w:cs="Arial"/>
          <w:b w:val="0"/>
          <w:color w:val="00000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226F"/>
    <w:rsid w:val="1AC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2020-01-02T01:25:00Z</dcterms:created>
  <dc:creator>滕飞</dc:creator>
  <cp:lastModifiedBy>滕飞</cp:lastModifiedBy>
  <dcterms:modified xsi:type="dcterms:W3CDTF">2020-01-02T01:25:46Z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