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95"/>
        <w:gridCol w:w="1087"/>
        <w:gridCol w:w="38"/>
        <w:gridCol w:w="1050"/>
        <w:gridCol w:w="467"/>
        <w:gridCol w:w="1202"/>
        <w:gridCol w:w="1247"/>
        <w:gridCol w:w="1053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海门市临江新区公开招聘劳务派遣工作人员报名登记表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69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  教育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49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意向性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是否服从调剂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6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（从高中阶段起）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毕业院校及工作单位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任何职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83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家庭成员主要情况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   年月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3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本人承诺：以上信息真实无误，如因填写有误或不实而造成的后果，均由本人承担。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ind w:left="1155" w:leftChars="150" w:hanging="840" w:hangingChars="3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填表人签名：              年   月   日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2069"/>
    <w:rsid w:val="069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2020-06-01T08:20:00Z</dcterms:created>
  <dc:creator>微酸美人</dc:creator>
  <cp:lastModifiedBy>微酸美人</cp:lastModifiedBy>
  <dcterms:modified xsi:type="dcterms:W3CDTF">2020-06-01T08:20:30Z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