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20" w:hanging="220" w:hangingChars="50"/>
        <w:jc w:val="center"/>
        <w:rPr>
          <w:rFonts w:ascii="方正小标宋_GBK" w:hAnsi="宋体" w:eastAsia="方正小标宋_GBK"/>
          <w:sz w:val="44"/>
          <w:szCs w:val="44"/>
          <w:highlight w:val="none"/>
        </w:rPr>
      </w:pPr>
      <w:r>
        <w:rPr>
          <w:rFonts w:hint="eastAsia" w:ascii="方正小标宋_GBK" w:hAnsi="宋体" w:eastAsia="方正小标宋_GBK"/>
          <w:sz w:val="44"/>
          <w:szCs w:val="44"/>
          <w:highlight w:val="none"/>
        </w:rPr>
        <w:t>通州区先锋街道</w:t>
      </w:r>
      <w:r>
        <w:rPr>
          <w:rFonts w:hint="eastAsia" w:ascii="方正小标宋_GBK" w:hAnsi="宋体" w:eastAsia="方正小标宋_GBK"/>
          <w:sz w:val="44"/>
          <w:szCs w:val="44"/>
          <w:highlight w:val="none"/>
          <w:lang w:val="en-US" w:eastAsia="zh-CN"/>
        </w:rPr>
        <w:t>2023年</w:t>
      </w:r>
      <w:r>
        <w:rPr>
          <w:rFonts w:hint="eastAsia" w:ascii="方正小标宋_GBK" w:hAnsi="宋体" w:eastAsia="方正小标宋_GBK"/>
          <w:sz w:val="44"/>
          <w:szCs w:val="44"/>
          <w:highlight w:val="none"/>
        </w:rPr>
        <w:t>公开招聘基层公共服务平台工作人员公告</w:t>
      </w:r>
    </w:p>
    <w:p>
      <w:pPr>
        <w:spacing w:line="440" w:lineRule="atLeast"/>
        <w:rPr>
          <w:rFonts w:ascii="宋体" w:hAnsi="宋体"/>
          <w:sz w:val="28"/>
          <w:szCs w:val="28"/>
          <w:highlight w:val="none"/>
        </w:rPr>
      </w:pPr>
    </w:p>
    <w:p>
      <w:pPr>
        <w:spacing w:line="5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因工作需要，</w:t>
      </w:r>
      <w:r>
        <w:rPr>
          <w:rFonts w:ascii="仿宋_GB2312" w:hAnsi="仿宋" w:eastAsia="仿宋_GB2312"/>
          <w:sz w:val="32"/>
          <w:szCs w:val="32"/>
          <w:highlight w:val="none"/>
        </w:rPr>
        <w:t>南通市通州区</w:t>
      </w:r>
      <w:r>
        <w:rPr>
          <w:rFonts w:hint="eastAsia" w:ascii="仿宋_GB2312" w:hAnsi="仿宋" w:eastAsia="仿宋_GB2312"/>
          <w:sz w:val="32"/>
          <w:szCs w:val="32"/>
          <w:highlight w:val="none"/>
        </w:rPr>
        <w:t>先锋街道</w:t>
      </w:r>
      <w:r>
        <w:rPr>
          <w:rFonts w:hint="eastAsia" w:ascii="仿宋_GB2312" w:hAnsi="仿宋" w:eastAsia="仿宋_GB2312"/>
          <w:sz w:val="32"/>
          <w:szCs w:val="32"/>
          <w:highlight w:val="none"/>
          <w:lang w:eastAsia="zh-CN"/>
        </w:rPr>
        <w:t>拟面向社会</w:t>
      </w:r>
      <w:r>
        <w:rPr>
          <w:rFonts w:ascii="仿宋_GB2312" w:hAnsi="仿宋" w:eastAsia="仿宋_GB2312"/>
          <w:sz w:val="32"/>
          <w:szCs w:val="32"/>
          <w:highlight w:val="none"/>
        </w:rPr>
        <w:t>公开招聘基层</w:t>
      </w:r>
      <w:r>
        <w:rPr>
          <w:rFonts w:hint="eastAsia" w:ascii="仿宋_GB2312" w:hAnsi="仿宋" w:eastAsia="仿宋_GB2312"/>
          <w:sz w:val="32"/>
          <w:szCs w:val="32"/>
          <w:highlight w:val="none"/>
        </w:rPr>
        <w:t>公共服务</w:t>
      </w:r>
      <w:r>
        <w:rPr>
          <w:rFonts w:ascii="仿宋_GB2312" w:hAnsi="仿宋" w:eastAsia="仿宋_GB2312"/>
          <w:sz w:val="32"/>
          <w:szCs w:val="32"/>
          <w:highlight w:val="none"/>
        </w:rPr>
        <w:t>平台</w:t>
      </w:r>
      <w:r>
        <w:rPr>
          <w:rFonts w:hint="eastAsia" w:ascii="仿宋_GB2312" w:hAnsi="仿宋" w:eastAsia="仿宋_GB2312"/>
          <w:sz w:val="32"/>
          <w:szCs w:val="32"/>
          <w:highlight w:val="none"/>
        </w:rPr>
        <w:t>工作人员2</w:t>
      </w:r>
      <w:r>
        <w:rPr>
          <w:rFonts w:ascii="仿宋_GB2312" w:hAnsi="仿宋" w:eastAsia="仿宋_GB2312"/>
          <w:sz w:val="32"/>
          <w:szCs w:val="32"/>
          <w:highlight w:val="none"/>
        </w:rPr>
        <w:t>名</w:t>
      </w:r>
      <w:r>
        <w:rPr>
          <w:rFonts w:hint="eastAsia" w:ascii="仿宋_GB2312" w:hAnsi="仿宋" w:eastAsia="仿宋_GB2312"/>
          <w:sz w:val="32"/>
          <w:szCs w:val="32"/>
          <w:highlight w:val="none"/>
        </w:rPr>
        <w:t>（含人社协理员）</w:t>
      </w:r>
      <w:r>
        <w:rPr>
          <w:rFonts w:ascii="仿宋_GB2312" w:hAnsi="仿宋" w:eastAsia="仿宋_GB2312"/>
          <w:sz w:val="32"/>
          <w:szCs w:val="32"/>
          <w:highlight w:val="none"/>
        </w:rPr>
        <w:t>。现将有关事项公告如下：</w:t>
      </w:r>
    </w:p>
    <w:p>
      <w:pPr>
        <w:spacing w:line="580" w:lineRule="exact"/>
        <w:ind w:firstLine="640" w:firstLineChars="200"/>
        <w:rPr>
          <w:rFonts w:eastAsia="黑体"/>
          <w:sz w:val="32"/>
          <w:szCs w:val="32"/>
          <w:highlight w:val="none"/>
        </w:rPr>
      </w:pPr>
      <w:r>
        <w:rPr>
          <w:rFonts w:eastAsia="黑体"/>
          <w:sz w:val="32"/>
          <w:szCs w:val="32"/>
          <w:highlight w:val="none"/>
        </w:rPr>
        <w:t>一、报考条件</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1.具有大专及以上学历，年龄在</w:t>
      </w:r>
      <w:r>
        <w:rPr>
          <w:rFonts w:hint="eastAsia" w:ascii="仿宋_GB2312" w:hAnsi="仿宋" w:eastAsia="仿宋_GB2312"/>
          <w:sz w:val="32"/>
          <w:szCs w:val="32"/>
          <w:highlight w:val="none"/>
          <w:lang w:val="en-US" w:eastAsia="zh-CN"/>
        </w:rPr>
        <w:t>35</w:t>
      </w:r>
      <w:r>
        <w:rPr>
          <w:rFonts w:ascii="仿宋_GB2312" w:hAnsi="仿宋" w:eastAsia="仿宋_GB2312"/>
          <w:sz w:val="32"/>
          <w:szCs w:val="32"/>
          <w:highlight w:val="none"/>
        </w:rPr>
        <w:t>周岁以下（198</w:t>
      </w:r>
      <w:r>
        <w:rPr>
          <w:rFonts w:hint="eastAsia" w:ascii="仿宋_GB2312" w:hAnsi="仿宋" w:eastAsia="仿宋_GB2312"/>
          <w:sz w:val="32"/>
          <w:szCs w:val="32"/>
          <w:highlight w:val="none"/>
        </w:rPr>
        <w:t>8</w:t>
      </w:r>
      <w:r>
        <w:rPr>
          <w:rFonts w:ascii="仿宋_GB2312" w:hAnsi="仿宋" w:eastAsia="仿宋_GB2312"/>
          <w:sz w:val="32"/>
          <w:szCs w:val="32"/>
          <w:highlight w:val="none"/>
        </w:rPr>
        <w:t>年</w:t>
      </w:r>
      <w:r>
        <w:rPr>
          <w:rFonts w:hint="eastAsia" w:ascii="仿宋_GB2312" w:hAnsi="仿宋" w:eastAsia="仿宋_GB2312"/>
          <w:sz w:val="32"/>
          <w:szCs w:val="32"/>
          <w:highlight w:val="none"/>
        </w:rPr>
        <w:t>1</w:t>
      </w:r>
      <w:r>
        <w:rPr>
          <w:rFonts w:ascii="仿宋_GB2312" w:hAnsi="仿宋" w:eastAsia="仿宋_GB2312"/>
          <w:sz w:val="32"/>
          <w:szCs w:val="32"/>
          <w:highlight w:val="none"/>
        </w:rPr>
        <w:t>月1日以后出生）；</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2.</w:t>
      </w:r>
      <w:r>
        <w:rPr>
          <w:rFonts w:hint="eastAsia" w:ascii="仿宋_GB2312" w:hAnsi="仿宋" w:eastAsia="仿宋_GB2312"/>
          <w:sz w:val="32"/>
          <w:szCs w:val="32"/>
          <w:highlight w:val="none"/>
        </w:rPr>
        <w:t>专业要求不限，法律类、行政管理专业、人力资源和社会保障专业优先</w:t>
      </w:r>
      <w:r>
        <w:rPr>
          <w:rFonts w:ascii="仿宋_GB2312" w:hAnsi="仿宋" w:eastAsia="仿宋_GB2312"/>
          <w:sz w:val="32"/>
          <w:szCs w:val="32"/>
          <w:highlight w:val="none"/>
        </w:rPr>
        <w:t>；</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3.具有一定的</w:t>
      </w:r>
      <w:r>
        <w:rPr>
          <w:rFonts w:hint="eastAsia" w:ascii="仿宋_GB2312" w:hAnsi="仿宋" w:eastAsia="仿宋_GB2312"/>
          <w:sz w:val="32"/>
          <w:szCs w:val="32"/>
          <w:highlight w:val="none"/>
        </w:rPr>
        <w:t>组织管理</w:t>
      </w:r>
      <w:r>
        <w:rPr>
          <w:rFonts w:ascii="仿宋_GB2312" w:hAnsi="仿宋" w:eastAsia="仿宋_GB2312"/>
          <w:sz w:val="32"/>
          <w:szCs w:val="32"/>
          <w:highlight w:val="none"/>
        </w:rPr>
        <w:t>能力、沟通</w:t>
      </w:r>
      <w:r>
        <w:rPr>
          <w:rFonts w:hint="eastAsia" w:ascii="仿宋_GB2312" w:hAnsi="仿宋" w:eastAsia="仿宋_GB2312"/>
          <w:sz w:val="32"/>
          <w:szCs w:val="32"/>
          <w:highlight w:val="none"/>
        </w:rPr>
        <w:t>协调</w:t>
      </w:r>
      <w:r>
        <w:rPr>
          <w:rFonts w:ascii="仿宋_GB2312" w:hAnsi="仿宋" w:eastAsia="仿宋_GB2312"/>
          <w:sz w:val="32"/>
          <w:szCs w:val="32"/>
          <w:highlight w:val="none"/>
        </w:rPr>
        <w:t>能力</w:t>
      </w:r>
      <w:r>
        <w:rPr>
          <w:rFonts w:hint="eastAsia" w:ascii="仿宋_GB2312" w:hAnsi="仿宋" w:eastAsia="仿宋_GB2312"/>
          <w:sz w:val="32"/>
          <w:szCs w:val="32"/>
          <w:highlight w:val="none"/>
        </w:rPr>
        <w:t>和文字</w:t>
      </w:r>
      <w:r>
        <w:rPr>
          <w:rFonts w:ascii="仿宋_GB2312" w:hAnsi="仿宋" w:eastAsia="仿宋_GB2312"/>
          <w:sz w:val="32"/>
          <w:szCs w:val="32"/>
          <w:highlight w:val="none"/>
        </w:rPr>
        <w:t>表达能力，能熟练使用</w:t>
      </w:r>
      <w:r>
        <w:rPr>
          <w:rFonts w:hint="eastAsia" w:ascii="仿宋_GB2312" w:hAnsi="仿宋" w:eastAsia="仿宋_GB2312"/>
          <w:sz w:val="32"/>
          <w:szCs w:val="32"/>
          <w:highlight w:val="none"/>
        </w:rPr>
        <w:t>办公软件</w:t>
      </w:r>
      <w:r>
        <w:rPr>
          <w:rFonts w:ascii="仿宋_GB2312" w:hAnsi="仿宋" w:eastAsia="仿宋_GB2312"/>
          <w:sz w:val="32"/>
          <w:szCs w:val="32"/>
          <w:highlight w:val="none"/>
        </w:rPr>
        <w:t>；</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4.具备正常履行职责的身体条件；</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5.</w:t>
      </w:r>
      <w:r>
        <w:rPr>
          <w:rFonts w:hint="eastAsia" w:ascii="仿宋_GB2312" w:hAnsi="仿宋" w:eastAsia="仿宋_GB2312"/>
          <w:sz w:val="32"/>
          <w:szCs w:val="32"/>
          <w:highlight w:val="none"/>
        </w:rPr>
        <w:t>具有先锋、周边相邻镇街户籍或先锋街道常住人口（提供居住证明）</w:t>
      </w:r>
      <w:r>
        <w:rPr>
          <w:rFonts w:ascii="仿宋_GB2312" w:hAnsi="仿宋" w:eastAsia="仿宋_GB2312"/>
          <w:sz w:val="32"/>
          <w:szCs w:val="32"/>
          <w:highlight w:val="none"/>
        </w:rPr>
        <w:t>。</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尚未解除纪律处分或在接受纪律审查的人员、刑事处罚期限未满或者涉嫌违法犯罪正在接受调查的人员不得应聘。</w:t>
      </w:r>
    </w:p>
    <w:p>
      <w:pPr>
        <w:numPr>
          <w:ilvl w:val="0"/>
          <w:numId w:val="1"/>
        </w:numPr>
        <w:spacing w:line="580" w:lineRule="exact"/>
        <w:ind w:firstLine="640" w:firstLineChars="200"/>
        <w:rPr>
          <w:rFonts w:hint="eastAsia" w:eastAsia="黑体"/>
          <w:sz w:val="32"/>
          <w:szCs w:val="32"/>
          <w:highlight w:val="none"/>
        </w:rPr>
      </w:pPr>
      <w:r>
        <w:rPr>
          <w:rFonts w:eastAsia="黑体"/>
          <w:sz w:val="32"/>
          <w:szCs w:val="32"/>
          <w:highlight w:val="none"/>
        </w:rPr>
        <w:t>报名</w:t>
      </w:r>
      <w:r>
        <w:rPr>
          <w:rFonts w:hint="eastAsia" w:eastAsia="黑体"/>
          <w:sz w:val="32"/>
          <w:szCs w:val="32"/>
          <w:highlight w:val="none"/>
        </w:rPr>
        <w:t>程序</w:t>
      </w:r>
    </w:p>
    <w:p>
      <w:pPr>
        <w:spacing w:line="580" w:lineRule="exact"/>
        <w:ind w:firstLine="640" w:firstLineChars="200"/>
        <w:rPr>
          <w:rFonts w:hint="eastAsia" w:eastAsia="楷体_GB2312"/>
          <w:sz w:val="32"/>
          <w:szCs w:val="32"/>
          <w:highlight w:val="none"/>
          <w:lang w:eastAsia="zh-CN"/>
        </w:rPr>
      </w:pPr>
      <w:r>
        <w:rPr>
          <w:rFonts w:hint="eastAsia" w:eastAsia="楷体_GB2312"/>
          <w:sz w:val="32"/>
          <w:szCs w:val="32"/>
          <w:highlight w:val="none"/>
          <w:lang w:eastAsia="zh-CN"/>
        </w:rPr>
        <w:t>（一）报名</w:t>
      </w:r>
    </w:p>
    <w:p>
      <w:pPr>
        <w:pStyle w:val="5"/>
        <w:spacing w:before="0" w:beforeAutospacing="0" w:after="0" w:afterAutospacing="0" w:line="580" w:lineRule="exact"/>
        <w:ind w:firstLine="640" w:firstLineChars="200"/>
        <w:rPr>
          <w:rFonts w:eastAsia="楷体_GB2312"/>
          <w:kern w:val="2"/>
          <w:sz w:val="32"/>
          <w:szCs w:val="32"/>
          <w:highlight w:val="none"/>
        </w:rPr>
      </w:pPr>
      <w:r>
        <w:rPr>
          <w:rFonts w:eastAsia="楷体_GB2312"/>
          <w:kern w:val="2"/>
          <w:sz w:val="32"/>
          <w:szCs w:val="32"/>
          <w:highlight w:val="none"/>
        </w:rPr>
        <w:t>1.报名时间</w:t>
      </w:r>
    </w:p>
    <w:p>
      <w:pPr>
        <w:ind w:firstLine="640" w:firstLineChars="200"/>
        <w:rPr>
          <w:rFonts w:eastAsia="仿宋_GB2312"/>
          <w:sz w:val="32"/>
          <w:szCs w:val="32"/>
          <w:highlight w:val="none"/>
        </w:rPr>
      </w:pPr>
      <w:r>
        <w:rPr>
          <w:rFonts w:hint="eastAsia" w:ascii="仿宋_GB2312" w:hAnsi="仿宋" w:eastAsia="仿宋_GB2312"/>
          <w:sz w:val="32"/>
          <w:szCs w:val="32"/>
          <w:highlight w:val="none"/>
        </w:rPr>
        <w:t>2023年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日至</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日，上午9:00--11:30，下午1:30--5:00。</w:t>
      </w:r>
      <w:r>
        <w:rPr>
          <w:rFonts w:ascii="仿宋_GB2312" w:hAnsi="仿宋" w:eastAsia="仿宋_GB2312"/>
          <w:sz w:val="32"/>
          <w:szCs w:val="32"/>
          <w:highlight w:val="none"/>
        </w:rPr>
        <w:t xml:space="preserve">   </w:t>
      </w:r>
      <w:r>
        <w:rPr>
          <w:rFonts w:eastAsia="仿宋_GB2312"/>
          <w:sz w:val="32"/>
          <w:szCs w:val="32"/>
          <w:highlight w:val="none"/>
        </w:rPr>
        <w:t xml:space="preserve">                         </w:t>
      </w:r>
    </w:p>
    <w:p>
      <w:pPr>
        <w:spacing w:line="580" w:lineRule="exact"/>
        <w:ind w:firstLine="640" w:firstLineChars="200"/>
        <w:rPr>
          <w:rFonts w:eastAsia="楷体_GB2312"/>
          <w:sz w:val="32"/>
          <w:szCs w:val="32"/>
          <w:highlight w:val="none"/>
        </w:rPr>
      </w:pPr>
      <w:r>
        <w:rPr>
          <w:rFonts w:eastAsia="楷体_GB2312"/>
          <w:sz w:val="32"/>
          <w:szCs w:val="32"/>
          <w:highlight w:val="none"/>
        </w:rPr>
        <w:t>2.报名材料</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①《</w:t>
      </w:r>
      <w:r>
        <w:rPr>
          <w:rFonts w:hint="eastAsia" w:ascii="仿宋_GB2312" w:hAnsi="仿宋" w:eastAsia="仿宋_GB2312"/>
          <w:sz w:val="32"/>
          <w:szCs w:val="32"/>
          <w:highlight w:val="none"/>
          <w:lang w:eastAsia="zh-CN"/>
        </w:rPr>
        <w:t>南通市</w:t>
      </w:r>
      <w:r>
        <w:rPr>
          <w:rFonts w:ascii="仿宋_GB2312" w:hAnsi="仿宋" w:eastAsia="仿宋_GB2312"/>
          <w:sz w:val="32"/>
          <w:szCs w:val="32"/>
          <w:highlight w:val="none"/>
        </w:rPr>
        <w:t>通州区</w:t>
      </w:r>
      <w:r>
        <w:rPr>
          <w:rFonts w:hint="eastAsia" w:ascii="仿宋_GB2312" w:hAnsi="仿宋" w:eastAsia="仿宋_GB2312"/>
          <w:sz w:val="32"/>
          <w:szCs w:val="32"/>
          <w:highlight w:val="none"/>
        </w:rPr>
        <w:t>先锋街道</w:t>
      </w:r>
      <w:r>
        <w:rPr>
          <w:rFonts w:ascii="仿宋_GB2312" w:hAnsi="仿宋" w:eastAsia="仿宋_GB2312"/>
          <w:sz w:val="32"/>
          <w:szCs w:val="32"/>
          <w:highlight w:val="none"/>
        </w:rPr>
        <w:t>公开招聘基层公共服务平台工作人员报名登记表》</w:t>
      </w:r>
      <w:r>
        <w:rPr>
          <w:rFonts w:hint="eastAsia" w:ascii="仿宋_GB2312" w:hAnsi="仿宋" w:eastAsia="仿宋_GB2312"/>
          <w:sz w:val="32"/>
          <w:szCs w:val="32"/>
          <w:highlight w:val="none"/>
        </w:rPr>
        <w:t>1</w:t>
      </w:r>
      <w:r>
        <w:rPr>
          <w:rFonts w:ascii="仿宋_GB2312" w:hAnsi="仿宋" w:eastAsia="仿宋_GB2312"/>
          <w:sz w:val="32"/>
          <w:szCs w:val="32"/>
          <w:highlight w:val="none"/>
        </w:rPr>
        <w:t>份（见附件）；</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②本人身份证、学历证书、奖励证书</w:t>
      </w:r>
      <w:r>
        <w:rPr>
          <w:rFonts w:hint="eastAsia" w:ascii="仿宋_GB2312" w:hAnsi="仿宋" w:eastAsia="仿宋_GB2312"/>
          <w:sz w:val="32"/>
          <w:szCs w:val="32"/>
          <w:highlight w:val="none"/>
        </w:rPr>
        <w:t>、专业技术或技能等级证书</w:t>
      </w:r>
      <w:r>
        <w:rPr>
          <w:rFonts w:ascii="仿宋_GB2312" w:hAnsi="仿宋" w:eastAsia="仿宋_GB2312"/>
          <w:sz w:val="32"/>
          <w:szCs w:val="32"/>
          <w:highlight w:val="none"/>
        </w:rPr>
        <w:t>以及其他相关材料原件及复印件1份；</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③本人近期二寸免冠彩照</w:t>
      </w:r>
      <w:r>
        <w:rPr>
          <w:rFonts w:hint="eastAsia" w:ascii="仿宋_GB2312" w:hAnsi="仿宋" w:eastAsia="仿宋_GB2312"/>
          <w:sz w:val="32"/>
          <w:szCs w:val="32"/>
          <w:highlight w:val="none"/>
        </w:rPr>
        <w:t>2</w:t>
      </w:r>
      <w:r>
        <w:rPr>
          <w:rFonts w:ascii="仿宋_GB2312" w:hAnsi="仿宋" w:eastAsia="仿宋_GB2312"/>
          <w:sz w:val="32"/>
          <w:szCs w:val="32"/>
          <w:highlight w:val="none"/>
        </w:rPr>
        <w:t>张；</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④户籍证</w:t>
      </w:r>
      <w:r>
        <w:rPr>
          <w:rFonts w:hint="eastAsia" w:ascii="仿宋_GB2312" w:hAnsi="仿宋" w:eastAsia="仿宋_GB2312"/>
          <w:sz w:val="32"/>
          <w:szCs w:val="32"/>
          <w:highlight w:val="none"/>
        </w:rPr>
        <w:t>或居住地证明</w:t>
      </w:r>
      <w:r>
        <w:rPr>
          <w:rFonts w:ascii="仿宋_GB2312" w:hAnsi="仿宋" w:eastAsia="仿宋_GB2312"/>
          <w:sz w:val="32"/>
          <w:szCs w:val="32"/>
          <w:highlight w:val="none"/>
        </w:rPr>
        <w:t>原件及复印件1份。</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应聘者需本人到现场报名，报考人员应对提交的材料负责，凡弄虚作假的，一经查实，即取消应聘人员的考试和聘用资格。</w:t>
      </w:r>
    </w:p>
    <w:p>
      <w:pPr>
        <w:spacing w:line="580" w:lineRule="exact"/>
        <w:ind w:firstLine="640" w:firstLineChars="200"/>
        <w:rPr>
          <w:rFonts w:eastAsia="楷体_GB2312"/>
          <w:sz w:val="32"/>
          <w:szCs w:val="32"/>
          <w:highlight w:val="none"/>
        </w:rPr>
      </w:pPr>
      <w:r>
        <w:rPr>
          <w:rFonts w:eastAsia="楷体_GB2312"/>
          <w:sz w:val="32"/>
          <w:szCs w:val="32"/>
          <w:highlight w:val="none"/>
        </w:rPr>
        <w:t>3.报名地点</w:t>
      </w:r>
    </w:p>
    <w:p>
      <w:pPr>
        <w:pStyle w:val="5"/>
        <w:spacing w:before="0" w:beforeAutospacing="0" w:after="0" w:afterAutospacing="0" w:line="580" w:lineRule="exact"/>
        <w:ind w:firstLine="480"/>
        <w:rPr>
          <w:rFonts w:ascii="仿宋_GB2312" w:hAnsi="仿宋" w:eastAsia="仿宋_GB2312"/>
          <w:color w:val="C00000"/>
          <w:kern w:val="2"/>
          <w:sz w:val="32"/>
          <w:szCs w:val="32"/>
          <w:highlight w:val="none"/>
        </w:rPr>
      </w:pPr>
      <w:r>
        <w:rPr>
          <w:rFonts w:eastAsia="楷体_GB2312"/>
          <w:kern w:val="2"/>
          <w:sz w:val="32"/>
          <w:szCs w:val="32"/>
          <w:highlight w:val="none"/>
        </w:rPr>
        <w:t xml:space="preserve"> </w:t>
      </w:r>
      <w:r>
        <w:rPr>
          <w:rFonts w:hint="eastAsia" w:ascii="仿宋_GB2312" w:hAnsi="仿宋" w:eastAsia="仿宋_GB2312"/>
          <w:kern w:val="2"/>
          <w:sz w:val="32"/>
          <w:szCs w:val="32"/>
          <w:highlight w:val="none"/>
        </w:rPr>
        <w:t>通州区先锋街道党群工作局</w:t>
      </w:r>
      <w:r>
        <w:rPr>
          <w:rFonts w:hint="default" w:ascii="仿宋_GB2312" w:hAnsi="仿宋" w:eastAsia="仿宋_GB2312"/>
          <w:kern w:val="2"/>
          <w:sz w:val="32"/>
          <w:szCs w:val="32"/>
          <w:highlight w:val="none"/>
        </w:rPr>
        <w:t>（地址：</w:t>
      </w:r>
      <w:r>
        <w:rPr>
          <w:rFonts w:hint="default" w:ascii="仿宋_GB2312" w:hAnsi="仿宋" w:eastAsia="仿宋_GB2312"/>
          <w:kern w:val="2"/>
          <w:sz w:val="32"/>
          <w:szCs w:val="32"/>
          <w:highlight w:val="none"/>
          <w:lang w:val="en-US" w:eastAsia="zh-CN"/>
        </w:rPr>
        <w:t>先锋</w:t>
      </w:r>
      <w:r>
        <w:rPr>
          <w:rFonts w:hint="default" w:ascii="仿宋_GB2312" w:hAnsi="仿宋" w:eastAsia="仿宋_GB2312"/>
          <w:kern w:val="2"/>
          <w:sz w:val="32"/>
          <w:szCs w:val="32"/>
          <w:highlight w:val="none"/>
        </w:rPr>
        <w:t>街道</w:t>
      </w:r>
      <w:r>
        <w:rPr>
          <w:rFonts w:hint="default" w:ascii="仿宋_GB2312" w:hAnsi="仿宋" w:eastAsia="仿宋_GB2312"/>
          <w:kern w:val="2"/>
          <w:sz w:val="32"/>
          <w:szCs w:val="32"/>
          <w:highlight w:val="none"/>
          <w:lang w:val="en-US" w:eastAsia="zh-CN"/>
        </w:rPr>
        <w:t>办事处6楼605办公室）</w:t>
      </w:r>
      <w:r>
        <w:rPr>
          <w:rFonts w:hint="eastAsia" w:ascii="仿宋_GB2312" w:hAnsi="仿宋" w:eastAsia="仿宋_GB2312"/>
          <w:kern w:val="2"/>
          <w:sz w:val="32"/>
          <w:szCs w:val="32"/>
          <w:highlight w:val="none"/>
          <w:lang w:val="en-US" w:eastAsia="zh-CN"/>
        </w:rPr>
        <w:t xml:space="preserve"> </w:t>
      </w:r>
      <w:r>
        <w:rPr>
          <w:rFonts w:hint="eastAsia" w:ascii="仿宋_GB2312" w:hAnsi="仿宋" w:eastAsia="仿宋_GB2312"/>
          <w:kern w:val="2"/>
          <w:sz w:val="32"/>
          <w:szCs w:val="32"/>
          <w:highlight w:val="none"/>
          <w:lang w:eastAsia="zh-CN"/>
        </w:rPr>
        <w:t>咨询</w:t>
      </w:r>
      <w:r>
        <w:rPr>
          <w:rFonts w:ascii="仿宋_GB2312" w:hAnsi="仿宋" w:eastAsia="仿宋_GB2312"/>
          <w:kern w:val="2"/>
          <w:sz w:val="32"/>
          <w:szCs w:val="32"/>
          <w:highlight w:val="none"/>
        </w:rPr>
        <w:t xml:space="preserve">电话: </w:t>
      </w:r>
      <w:r>
        <w:rPr>
          <w:rFonts w:hint="eastAsia" w:ascii="仿宋_GB2312" w:hAnsi="仿宋" w:eastAsia="仿宋_GB2312"/>
          <w:kern w:val="2"/>
          <w:sz w:val="32"/>
          <w:szCs w:val="32"/>
          <w:highlight w:val="none"/>
        </w:rPr>
        <w:t>0513—86676406</w:t>
      </w:r>
    </w:p>
    <w:p>
      <w:pPr>
        <w:spacing w:line="580" w:lineRule="exact"/>
        <w:ind w:firstLine="640" w:firstLineChars="200"/>
        <w:rPr>
          <w:rFonts w:eastAsia="楷体_GB2312"/>
          <w:sz w:val="32"/>
          <w:szCs w:val="32"/>
          <w:highlight w:val="none"/>
        </w:rPr>
      </w:pPr>
      <w:r>
        <w:rPr>
          <w:rFonts w:hint="eastAsia" w:eastAsia="楷体_GB2312"/>
          <w:sz w:val="32"/>
          <w:szCs w:val="32"/>
          <w:highlight w:val="none"/>
          <w:lang w:eastAsia="zh-CN"/>
        </w:rPr>
        <w:t>（二）</w:t>
      </w:r>
      <w:r>
        <w:rPr>
          <w:rFonts w:hint="eastAsia" w:eastAsia="楷体_GB2312"/>
          <w:sz w:val="32"/>
          <w:szCs w:val="32"/>
          <w:highlight w:val="none"/>
        </w:rPr>
        <w:t>资格审查</w:t>
      </w:r>
    </w:p>
    <w:p>
      <w:pPr>
        <w:pStyle w:val="5"/>
        <w:spacing w:before="0" w:beforeAutospacing="0" w:after="0" w:afterAutospacing="0" w:line="580" w:lineRule="exact"/>
        <w:ind w:firstLine="480"/>
        <w:rPr>
          <w:rFonts w:ascii="仿宋_GB2312" w:hAnsi="仿宋" w:eastAsia="仿宋_GB2312"/>
          <w:sz w:val="32"/>
          <w:szCs w:val="32"/>
          <w:highlight w:val="none"/>
        </w:rPr>
      </w:pPr>
      <w:r>
        <w:rPr>
          <w:rFonts w:eastAsia="楷体_GB2312"/>
          <w:kern w:val="2"/>
          <w:sz w:val="32"/>
          <w:szCs w:val="32"/>
          <w:highlight w:val="none"/>
        </w:rPr>
        <w:t xml:space="preserve"> </w:t>
      </w:r>
      <w:r>
        <w:rPr>
          <w:rFonts w:hint="eastAsia" w:ascii="仿宋_GB2312" w:hAnsi="仿宋" w:eastAsia="仿宋_GB2312"/>
          <w:kern w:val="2"/>
          <w:sz w:val="32"/>
          <w:szCs w:val="32"/>
          <w:highlight w:val="none"/>
        </w:rPr>
        <w:t>通州区先锋街道党群工作局</w:t>
      </w:r>
      <w:r>
        <w:rPr>
          <w:rFonts w:hint="eastAsia" w:ascii="仿宋_GB2312" w:hAnsi="仿宋" w:eastAsia="仿宋_GB2312"/>
          <w:sz w:val="32"/>
          <w:szCs w:val="32"/>
          <w:highlight w:val="none"/>
        </w:rPr>
        <w:t>负责对应聘人员进行资格审查。</w:t>
      </w:r>
    </w:p>
    <w:p>
      <w:pPr>
        <w:spacing w:line="5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通过资格审查的报名人数与岗位招聘人数达到3：1方可开考。达不到开考比例的则相应核减该岗位的招聘人数，直至取消该招聘岗位。核减或取消岗位情况在南通市通州区人民政府网公告。</w:t>
      </w:r>
    </w:p>
    <w:p>
      <w:pPr>
        <w:spacing w:line="5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通过资格审查的考生携带身份证于指定时间至指定地点（另行通知）领取《准考证》，逾期不领《准考证》者视为放弃考试资格。</w:t>
      </w:r>
    </w:p>
    <w:p>
      <w:pPr>
        <w:pStyle w:val="5"/>
        <w:spacing w:before="0" w:beforeAutospacing="0" w:after="0" w:afterAutospacing="0" w:line="580" w:lineRule="exact"/>
        <w:ind w:firstLine="620" w:firstLineChars="200"/>
        <w:rPr>
          <w:color w:val="666666"/>
          <w:sz w:val="21"/>
          <w:szCs w:val="21"/>
          <w:highlight w:val="none"/>
        </w:rPr>
      </w:pPr>
      <w:r>
        <w:rPr>
          <w:rFonts w:eastAsia="黑体"/>
          <w:color w:val="000000"/>
          <w:sz w:val="31"/>
          <w:szCs w:val="31"/>
          <w:highlight w:val="none"/>
          <w:shd w:val="clear" w:color="auto" w:fill="FFFFFF"/>
        </w:rPr>
        <w:t>三、</w:t>
      </w:r>
      <w:r>
        <w:rPr>
          <w:rFonts w:hint="eastAsia" w:eastAsia="黑体"/>
          <w:color w:val="000000"/>
          <w:sz w:val="31"/>
          <w:szCs w:val="31"/>
          <w:highlight w:val="none"/>
          <w:shd w:val="clear" w:color="auto" w:fill="FFFFFF"/>
        </w:rPr>
        <w:t>笔试</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主要考查应聘人员对时事政治、公文基础、社会保障等</w:t>
      </w:r>
      <w:r>
        <w:rPr>
          <w:rFonts w:hint="eastAsia" w:ascii="仿宋_GB2312" w:hAnsi="仿宋" w:eastAsia="仿宋_GB2312"/>
          <w:sz w:val="32"/>
          <w:szCs w:val="32"/>
          <w:highlight w:val="none"/>
        </w:rPr>
        <w:t>知识</w:t>
      </w:r>
      <w:r>
        <w:rPr>
          <w:rFonts w:ascii="仿宋_GB2312" w:hAnsi="仿宋" w:eastAsia="仿宋_GB2312"/>
          <w:sz w:val="32"/>
          <w:szCs w:val="32"/>
          <w:highlight w:val="none"/>
        </w:rPr>
        <w:t>的</w:t>
      </w:r>
      <w:r>
        <w:rPr>
          <w:rFonts w:hint="eastAsia" w:ascii="仿宋_GB2312" w:hAnsi="仿宋" w:eastAsia="仿宋_GB2312"/>
          <w:sz w:val="32"/>
          <w:szCs w:val="32"/>
          <w:highlight w:val="none"/>
        </w:rPr>
        <w:t>综合</w:t>
      </w:r>
      <w:r>
        <w:rPr>
          <w:rFonts w:ascii="仿宋_GB2312" w:hAnsi="仿宋" w:eastAsia="仿宋_GB2312"/>
          <w:sz w:val="32"/>
          <w:szCs w:val="32"/>
          <w:highlight w:val="none"/>
        </w:rPr>
        <w:t>掌握程度。考试不指定大纲和教材。</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应聘人员凭身份证和准考证，按规定的时间和地点参加考试。笔试时间和地点另行通知。</w:t>
      </w:r>
    </w:p>
    <w:p>
      <w:pPr>
        <w:spacing w:line="58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笔试成绩以百分制计算，合格分数线60分。成绩对外公示。</w:t>
      </w:r>
    </w:p>
    <w:p>
      <w:pPr>
        <w:spacing w:line="580" w:lineRule="exact"/>
        <w:ind w:firstLine="640" w:firstLineChars="200"/>
        <w:rPr>
          <w:rFonts w:eastAsia="黑体"/>
          <w:sz w:val="32"/>
          <w:szCs w:val="32"/>
          <w:highlight w:val="none"/>
        </w:rPr>
      </w:pPr>
      <w:r>
        <w:rPr>
          <w:rFonts w:eastAsia="黑体"/>
          <w:sz w:val="32"/>
          <w:szCs w:val="32"/>
          <w:highlight w:val="none"/>
        </w:rPr>
        <w:t>四、面试</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按</w:t>
      </w:r>
      <w:r>
        <w:rPr>
          <w:rFonts w:hint="eastAsia" w:ascii="仿宋_GB2312" w:hAnsi="仿宋" w:eastAsia="仿宋_GB2312"/>
          <w:kern w:val="2"/>
          <w:sz w:val="32"/>
          <w:szCs w:val="32"/>
          <w:highlight w:val="none"/>
        </w:rPr>
        <w:t>笔试</w:t>
      </w:r>
      <w:r>
        <w:rPr>
          <w:rFonts w:ascii="仿宋_GB2312" w:hAnsi="仿宋" w:eastAsia="仿宋_GB2312"/>
          <w:kern w:val="2"/>
          <w:sz w:val="32"/>
          <w:szCs w:val="32"/>
          <w:highlight w:val="none"/>
        </w:rPr>
        <w:t>成绩从高分到低分按照招聘计划数和面试人数1：3的比例，确定参加面试的人选（末位同分的一起进入面试）。面试对象及时间地点另行通知。参加面试人员名单，在南通市通州区人民政府网</w:t>
      </w:r>
      <w:r>
        <w:rPr>
          <w:rFonts w:hint="eastAsia" w:ascii="仿宋_GB2312" w:hAnsi="仿宋" w:eastAsia="仿宋_GB2312"/>
          <w:kern w:val="2"/>
          <w:sz w:val="32"/>
          <w:szCs w:val="32"/>
          <w:highlight w:val="none"/>
        </w:rPr>
        <w:t>公示</w:t>
      </w:r>
      <w:r>
        <w:rPr>
          <w:rFonts w:ascii="仿宋_GB2312" w:hAnsi="仿宋" w:eastAsia="仿宋_GB2312"/>
          <w:kern w:val="2"/>
          <w:sz w:val="32"/>
          <w:szCs w:val="32"/>
          <w:highlight w:val="none"/>
        </w:rPr>
        <w:t>。</w:t>
      </w:r>
    </w:p>
    <w:p>
      <w:pPr>
        <w:pStyle w:val="5"/>
        <w:widowControl/>
        <w:shd w:val="clear" w:color="auto" w:fill="FFFFFF"/>
        <w:spacing w:before="0" w:beforeAutospacing="0" w:after="0" w:afterAutospacing="0" w:line="580" w:lineRule="exact"/>
        <w:ind w:firstLine="645"/>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面试</w:t>
      </w:r>
      <w:r>
        <w:rPr>
          <w:rFonts w:ascii="仿宋_GB2312" w:hAnsi="仿宋" w:eastAsia="仿宋_GB2312"/>
          <w:kern w:val="2"/>
          <w:sz w:val="32"/>
          <w:szCs w:val="32"/>
          <w:highlight w:val="none"/>
        </w:rPr>
        <w:t>主要测试应聘人员适应岗位要求的综合分析、理论素养、逻辑思维、语言表达等综合能力。面试成绩以百分制计算，60分为合格分数线。面试成绩当场通知考生。</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总成绩：面试结束后，</w:t>
      </w:r>
      <w:r>
        <w:rPr>
          <w:rFonts w:hint="eastAsia" w:ascii="仿宋_GB2312" w:hAnsi="仿宋" w:eastAsia="仿宋_GB2312"/>
          <w:kern w:val="2"/>
          <w:sz w:val="32"/>
          <w:szCs w:val="32"/>
          <w:highlight w:val="none"/>
        </w:rPr>
        <w:t>笔试</w:t>
      </w:r>
      <w:r>
        <w:rPr>
          <w:rFonts w:ascii="仿宋_GB2312" w:hAnsi="仿宋" w:eastAsia="仿宋_GB2312"/>
          <w:kern w:val="2"/>
          <w:sz w:val="32"/>
          <w:szCs w:val="32"/>
          <w:highlight w:val="none"/>
        </w:rPr>
        <w:t>和面试成绩按40%和60%的权重比例采用百分制计算总成绩（计算结果精确到小数点后两位数，尾数四舍五入）。</w:t>
      </w:r>
    </w:p>
    <w:p>
      <w:pPr>
        <w:pStyle w:val="5"/>
        <w:spacing w:before="0" w:beforeAutospacing="0" w:after="0" w:afterAutospacing="0" w:line="580" w:lineRule="exact"/>
        <w:ind w:firstLine="640" w:firstLineChars="200"/>
        <w:rPr>
          <w:rFonts w:eastAsia="黑体"/>
          <w:kern w:val="2"/>
          <w:sz w:val="32"/>
          <w:szCs w:val="32"/>
          <w:highlight w:val="none"/>
        </w:rPr>
      </w:pPr>
      <w:r>
        <w:rPr>
          <w:rFonts w:eastAsia="黑体"/>
          <w:kern w:val="2"/>
          <w:sz w:val="32"/>
          <w:szCs w:val="32"/>
          <w:highlight w:val="none"/>
        </w:rPr>
        <w:t>五、体检和考察</w:t>
      </w:r>
    </w:p>
    <w:p>
      <w:pPr>
        <w:pStyle w:val="5"/>
        <w:widowControl/>
        <w:shd w:val="clear" w:color="auto" w:fill="FFFFFF"/>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在面试合格人员中，根据总成绩按招聘计划数1:1的比例，从高分到低分确定体检对象。末位出现同分，取面试高分者</w:t>
      </w:r>
      <w:r>
        <w:rPr>
          <w:rFonts w:hint="eastAsia" w:ascii="仿宋_GB2312" w:hAnsi="仿宋" w:eastAsia="仿宋_GB2312"/>
          <w:kern w:val="2"/>
          <w:sz w:val="32"/>
          <w:szCs w:val="32"/>
          <w:highlight w:val="none"/>
        </w:rPr>
        <w:t>；</w:t>
      </w:r>
      <w:r>
        <w:rPr>
          <w:rFonts w:ascii="仿宋_GB2312" w:hAnsi="仿宋" w:eastAsia="仿宋_GB2312"/>
          <w:kern w:val="2"/>
          <w:sz w:val="32"/>
          <w:szCs w:val="32"/>
          <w:highlight w:val="none"/>
        </w:rPr>
        <w:t>总成绩和面试成绩均相同的，另行组织加试</w:t>
      </w:r>
      <w:r>
        <w:rPr>
          <w:rFonts w:hint="eastAsia" w:ascii="仿宋_GB2312" w:hAnsi="仿宋" w:eastAsia="仿宋_GB2312"/>
          <w:kern w:val="2"/>
          <w:sz w:val="32"/>
          <w:szCs w:val="32"/>
          <w:highlight w:val="none"/>
        </w:rPr>
        <w:t>。</w:t>
      </w:r>
      <w:r>
        <w:rPr>
          <w:rFonts w:ascii="仿宋_GB2312" w:hAnsi="仿宋" w:eastAsia="仿宋_GB2312"/>
          <w:kern w:val="2"/>
          <w:sz w:val="32"/>
          <w:szCs w:val="32"/>
          <w:highlight w:val="none"/>
        </w:rPr>
        <w:t>总成绩、体检人员名单，在南通市通州区人民政府网</w:t>
      </w:r>
      <w:r>
        <w:rPr>
          <w:rFonts w:hint="eastAsia" w:ascii="仿宋_GB2312" w:hAnsi="仿宋" w:eastAsia="仿宋_GB2312"/>
          <w:kern w:val="2"/>
          <w:sz w:val="32"/>
          <w:szCs w:val="32"/>
          <w:highlight w:val="none"/>
          <w:lang w:eastAsia="zh-CN"/>
        </w:rPr>
        <w:t>公示</w:t>
      </w:r>
      <w:r>
        <w:rPr>
          <w:rFonts w:ascii="仿宋_GB2312" w:hAnsi="仿宋" w:eastAsia="仿宋_GB2312"/>
          <w:kern w:val="2"/>
          <w:sz w:val="32"/>
          <w:szCs w:val="32"/>
          <w:highlight w:val="none"/>
        </w:rPr>
        <w:t>。体检标准参照最新的《公务员录用体检通用标准（试行）》执行。</w:t>
      </w:r>
    </w:p>
    <w:p>
      <w:pPr>
        <w:pStyle w:val="5"/>
        <w:widowControl/>
        <w:shd w:val="clear" w:color="auto" w:fill="FFFFFF"/>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对体检合格人员按相关规定组织考察。考察侧重于思想政治表现、道德品质以及相关业务能力和工作实绩等。根据考察和体检结果，确定拟聘用人员。</w:t>
      </w:r>
    </w:p>
    <w:p>
      <w:pPr>
        <w:pStyle w:val="5"/>
        <w:widowControl/>
        <w:shd w:val="clear" w:color="auto" w:fill="FFFFFF"/>
        <w:spacing w:before="0" w:beforeAutospacing="0" w:after="0" w:afterAutospacing="0" w:line="580" w:lineRule="exact"/>
        <w:ind w:firstLine="645"/>
        <w:rPr>
          <w:rFonts w:ascii="仿宋_GB2312" w:hAnsi="仿宋" w:eastAsia="仿宋_GB2312"/>
          <w:kern w:val="2"/>
          <w:sz w:val="32"/>
          <w:szCs w:val="32"/>
          <w:highlight w:val="none"/>
        </w:rPr>
      </w:pPr>
      <w:r>
        <w:rPr>
          <w:rFonts w:ascii="仿宋_GB2312" w:hAnsi="仿宋" w:eastAsia="仿宋_GB2312"/>
          <w:kern w:val="2"/>
          <w:sz w:val="32"/>
          <w:szCs w:val="32"/>
          <w:highlight w:val="none"/>
        </w:rPr>
        <w:t>因体检、考察不合格等原因出现岗位空缺的，在面试合格人员中根据考试总成绩，依次从高分到低分进行递补。</w:t>
      </w:r>
    </w:p>
    <w:p>
      <w:pPr>
        <w:pStyle w:val="5"/>
        <w:spacing w:before="0" w:beforeAutospacing="0" w:after="0" w:afterAutospacing="0" w:line="580" w:lineRule="exact"/>
        <w:ind w:firstLine="640" w:firstLineChars="200"/>
        <w:rPr>
          <w:rFonts w:eastAsia="黑体"/>
          <w:kern w:val="2"/>
          <w:sz w:val="32"/>
          <w:szCs w:val="32"/>
          <w:highlight w:val="none"/>
        </w:rPr>
      </w:pPr>
      <w:r>
        <w:rPr>
          <w:rFonts w:eastAsia="黑体"/>
          <w:kern w:val="2"/>
          <w:sz w:val="32"/>
          <w:szCs w:val="32"/>
          <w:highlight w:val="none"/>
        </w:rPr>
        <w:t>六、公示和聘用</w:t>
      </w:r>
    </w:p>
    <w:p>
      <w:pPr>
        <w:pStyle w:val="5"/>
        <w:widowControl/>
        <w:shd w:val="clear" w:color="auto" w:fill="FFFFFF"/>
        <w:spacing w:before="0" w:beforeAutospacing="0" w:after="0" w:afterAutospacing="0" w:line="580" w:lineRule="exact"/>
        <w:ind w:firstLine="645"/>
        <w:rPr>
          <w:rFonts w:ascii="仿宋_GB2312" w:hAnsi="仿宋" w:eastAsia="仿宋_GB2312"/>
          <w:kern w:val="2"/>
          <w:sz w:val="32"/>
          <w:szCs w:val="32"/>
          <w:highlight w:val="none"/>
        </w:rPr>
      </w:pPr>
      <w:r>
        <w:rPr>
          <w:rFonts w:ascii="仿宋_GB2312" w:hAnsi="仿宋" w:eastAsia="仿宋_GB2312"/>
          <w:kern w:val="2"/>
          <w:sz w:val="32"/>
          <w:szCs w:val="32"/>
          <w:highlight w:val="none"/>
        </w:rPr>
        <w:t>拟聘用人员名单在南通市通州区人民政府网公示，公示时间不少于5个工作日。</w:t>
      </w:r>
    </w:p>
    <w:p>
      <w:pPr>
        <w:pStyle w:val="5"/>
        <w:widowControl/>
        <w:shd w:val="clear" w:color="auto" w:fill="FFFFFF"/>
        <w:spacing w:before="0" w:beforeAutospacing="0" w:after="0" w:afterAutospacing="0" w:line="580" w:lineRule="exact"/>
        <w:ind w:firstLine="645"/>
        <w:rPr>
          <w:rFonts w:ascii="仿宋_GB2312" w:hAnsi="仿宋" w:eastAsia="仿宋_GB2312"/>
          <w:kern w:val="2"/>
          <w:sz w:val="32"/>
          <w:szCs w:val="32"/>
          <w:highlight w:val="none"/>
        </w:rPr>
      </w:pPr>
      <w:r>
        <w:rPr>
          <w:rFonts w:ascii="仿宋_GB2312" w:hAnsi="仿宋" w:eastAsia="仿宋_GB2312"/>
          <w:kern w:val="2"/>
          <w:sz w:val="32"/>
          <w:szCs w:val="32"/>
          <w:highlight w:val="none"/>
        </w:rPr>
        <w:t>对公示结果无异议，办理聘用相关手续，拟聘用人员不按规定时间办理报到和聘用手续或不服从分配的，取消聘用资格。拟聘用的人员与原工作单位签有劳动合同或聘用合同的，必须在</w:t>
      </w:r>
      <w:r>
        <w:rPr>
          <w:rFonts w:hint="eastAsia" w:ascii="仿宋_GB2312" w:hAnsi="仿宋" w:eastAsia="仿宋_GB2312"/>
          <w:kern w:val="2"/>
          <w:sz w:val="32"/>
          <w:szCs w:val="32"/>
          <w:highlight w:val="none"/>
        </w:rPr>
        <w:t>本人与原单位办理</w:t>
      </w:r>
      <w:r>
        <w:rPr>
          <w:rFonts w:ascii="仿宋_GB2312" w:hAnsi="仿宋" w:eastAsia="仿宋_GB2312"/>
          <w:kern w:val="2"/>
          <w:sz w:val="32"/>
          <w:szCs w:val="32"/>
          <w:highlight w:val="none"/>
        </w:rPr>
        <w:t>终止原有合同</w:t>
      </w:r>
      <w:r>
        <w:rPr>
          <w:rFonts w:hint="eastAsia" w:ascii="仿宋_GB2312" w:hAnsi="仿宋" w:eastAsia="仿宋_GB2312"/>
          <w:kern w:val="2"/>
          <w:sz w:val="32"/>
          <w:szCs w:val="32"/>
          <w:highlight w:val="none"/>
        </w:rPr>
        <w:t>手续</w:t>
      </w:r>
      <w:r>
        <w:rPr>
          <w:rFonts w:ascii="仿宋_GB2312" w:hAnsi="仿宋" w:eastAsia="仿宋_GB2312"/>
          <w:kern w:val="2"/>
          <w:sz w:val="32"/>
          <w:szCs w:val="32"/>
          <w:highlight w:val="none"/>
        </w:rPr>
        <w:t>后，方可与劳务派遣机构签订合同。</w:t>
      </w:r>
    </w:p>
    <w:p>
      <w:pPr>
        <w:pStyle w:val="5"/>
        <w:widowControl/>
        <w:shd w:val="clear" w:color="auto" w:fill="FFFFFF"/>
        <w:spacing w:before="0" w:beforeAutospacing="0" w:after="0" w:afterAutospacing="0" w:line="580" w:lineRule="exact"/>
        <w:ind w:firstLine="645"/>
        <w:rPr>
          <w:rFonts w:ascii="仿宋_GB2312" w:hAnsi="仿宋" w:eastAsia="仿宋_GB2312"/>
          <w:kern w:val="2"/>
          <w:sz w:val="32"/>
          <w:szCs w:val="32"/>
          <w:highlight w:val="none"/>
        </w:rPr>
      </w:pPr>
      <w:r>
        <w:rPr>
          <w:rFonts w:hint="default" w:ascii="仿宋_GB2312" w:hAnsi="仿宋" w:eastAsia="仿宋_GB2312"/>
          <w:kern w:val="2"/>
          <w:sz w:val="32"/>
          <w:szCs w:val="32"/>
          <w:highlight w:val="none"/>
          <w:lang w:val="en-US" w:eastAsia="zh-CN"/>
        </w:rPr>
        <w:t>拟聘用人员，试用期3个月，试用期工资2500元/月。试用期满后，由</w:t>
      </w:r>
      <w:r>
        <w:rPr>
          <w:rFonts w:hint="eastAsia" w:ascii="仿宋_GB2312" w:hAnsi="仿宋" w:eastAsia="仿宋_GB2312"/>
          <w:kern w:val="2"/>
          <w:sz w:val="32"/>
          <w:szCs w:val="32"/>
          <w:highlight w:val="none"/>
          <w:lang w:val="en-US" w:eastAsia="zh-CN"/>
        </w:rPr>
        <w:t>相关部门</w:t>
      </w:r>
      <w:r>
        <w:rPr>
          <w:rFonts w:hint="default" w:ascii="仿宋_GB2312" w:hAnsi="仿宋" w:eastAsia="仿宋_GB2312"/>
          <w:kern w:val="2"/>
          <w:sz w:val="32"/>
          <w:szCs w:val="32"/>
          <w:highlight w:val="none"/>
          <w:lang w:val="en-US" w:eastAsia="zh-CN"/>
        </w:rPr>
        <w:t>进行考核，</w:t>
      </w:r>
      <w:r>
        <w:rPr>
          <w:rFonts w:hint="eastAsia" w:ascii="仿宋_GB2312" w:hAnsi="仿宋" w:eastAsia="仿宋_GB2312"/>
          <w:kern w:val="2"/>
          <w:sz w:val="32"/>
          <w:szCs w:val="32"/>
          <w:highlight w:val="none"/>
          <w:lang w:val="en-US" w:eastAsia="zh-CN"/>
        </w:rPr>
        <w:t>考核合格者自动转正。</w:t>
      </w:r>
      <w:r>
        <w:rPr>
          <w:rFonts w:hint="eastAsia" w:ascii="仿宋_GB2312" w:hAnsi="仿宋" w:eastAsia="仿宋_GB2312"/>
          <w:kern w:val="2"/>
          <w:sz w:val="32"/>
          <w:szCs w:val="32"/>
          <w:highlight w:val="none"/>
        </w:rPr>
        <w:t>聘用人员采用劳务派遣的方式，被聘用者与劳务派遣机构依法签订劳动合同，合同期满即行终止。因工作需要，当年考核合格的人员可续订合同。</w:t>
      </w:r>
    </w:p>
    <w:p>
      <w:pPr>
        <w:pStyle w:val="5"/>
        <w:spacing w:before="0" w:beforeAutospacing="0" w:after="0" w:afterAutospacing="0" w:line="580" w:lineRule="exact"/>
        <w:ind w:firstLine="640" w:firstLineChars="200"/>
        <w:rPr>
          <w:rFonts w:eastAsia="黑体"/>
          <w:kern w:val="2"/>
          <w:sz w:val="32"/>
          <w:szCs w:val="32"/>
          <w:highlight w:val="none"/>
        </w:rPr>
      </w:pPr>
      <w:r>
        <w:rPr>
          <w:rFonts w:eastAsia="黑体"/>
          <w:kern w:val="2"/>
          <w:sz w:val="32"/>
          <w:szCs w:val="32"/>
          <w:highlight w:val="none"/>
        </w:rPr>
        <w:t>七、管理体制和相关待遇</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先锋街道</w:t>
      </w:r>
      <w:r>
        <w:rPr>
          <w:rFonts w:ascii="仿宋_GB2312" w:hAnsi="仿宋" w:eastAsia="仿宋_GB2312"/>
          <w:kern w:val="2"/>
          <w:sz w:val="32"/>
          <w:szCs w:val="32"/>
          <w:highlight w:val="none"/>
        </w:rPr>
        <w:t>基层</w:t>
      </w:r>
      <w:r>
        <w:rPr>
          <w:rFonts w:hint="eastAsia" w:ascii="仿宋_GB2312" w:hAnsi="仿宋" w:eastAsia="仿宋_GB2312"/>
          <w:kern w:val="2"/>
          <w:sz w:val="32"/>
          <w:szCs w:val="32"/>
          <w:highlight w:val="none"/>
        </w:rPr>
        <w:t>服务</w:t>
      </w:r>
      <w:r>
        <w:rPr>
          <w:rFonts w:ascii="仿宋_GB2312" w:hAnsi="仿宋" w:eastAsia="仿宋_GB2312"/>
          <w:kern w:val="2"/>
          <w:sz w:val="32"/>
          <w:szCs w:val="32"/>
          <w:highlight w:val="none"/>
        </w:rPr>
        <w:t>平台</w:t>
      </w:r>
      <w:r>
        <w:rPr>
          <w:rFonts w:hint="eastAsia" w:ascii="仿宋_GB2312" w:hAnsi="仿宋" w:eastAsia="仿宋_GB2312"/>
          <w:kern w:val="2"/>
          <w:sz w:val="32"/>
          <w:szCs w:val="32"/>
          <w:highlight w:val="none"/>
        </w:rPr>
        <w:t>工作人</w:t>
      </w:r>
      <w:r>
        <w:rPr>
          <w:rFonts w:ascii="仿宋_GB2312" w:hAnsi="仿宋" w:eastAsia="仿宋_GB2312"/>
          <w:kern w:val="2"/>
          <w:sz w:val="32"/>
          <w:szCs w:val="32"/>
          <w:highlight w:val="none"/>
        </w:rPr>
        <w:t>员，由区</w:t>
      </w:r>
      <w:r>
        <w:rPr>
          <w:rFonts w:hint="eastAsia" w:ascii="仿宋_GB2312" w:hAnsi="仿宋" w:eastAsia="仿宋_GB2312"/>
          <w:kern w:val="2"/>
          <w:sz w:val="32"/>
          <w:szCs w:val="32"/>
          <w:highlight w:val="none"/>
        </w:rPr>
        <w:t>、街道、村（社区）共同</w:t>
      </w:r>
      <w:r>
        <w:rPr>
          <w:rFonts w:ascii="仿宋_GB2312" w:hAnsi="仿宋" w:eastAsia="仿宋_GB2312"/>
          <w:kern w:val="2"/>
          <w:sz w:val="32"/>
          <w:szCs w:val="32"/>
          <w:highlight w:val="none"/>
        </w:rPr>
        <w:t>对其实施管理和考核。薪酬收入按区政府编外用工人员相关规定执行。</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基层平台</w:t>
      </w:r>
      <w:r>
        <w:rPr>
          <w:rFonts w:hint="eastAsia" w:ascii="仿宋_GB2312" w:hAnsi="仿宋" w:eastAsia="仿宋_GB2312"/>
          <w:kern w:val="2"/>
          <w:sz w:val="32"/>
          <w:szCs w:val="32"/>
          <w:highlight w:val="none"/>
        </w:rPr>
        <w:t>工作人</w:t>
      </w:r>
      <w:r>
        <w:rPr>
          <w:rFonts w:ascii="仿宋_GB2312" w:hAnsi="仿宋" w:eastAsia="仿宋_GB2312"/>
          <w:kern w:val="2"/>
          <w:sz w:val="32"/>
          <w:szCs w:val="32"/>
          <w:highlight w:val="none"/>
        </w:rPr>
        <w:t>员实行招录替补机制。面试合格但因计划限制未录用人员，进入</w:t>
      </w:r>
      <w:r>
        <w:rPr>
          <w:rFonts w:hint="eastAsia" w:ascii="仿宋_GB2312" w:hAnsi="仿宋" w:eastAsia="仿宋_GB2312"/>
          <w:kern w:val="2"/>
          <w:sz w:val="32"/>
          <w:szCs w:val="32"/>
          <w:highlight w:val="none"/>
        </w:rPr>
        <w:t>街道</w:t>
      </w:r>
      <w:r>
        <w:rPr>
          <w:rFonts w:ascii="仿宋_GB2312" w:hAnsi="仿宋" w:eastAsia="仿宋_GB2312"/>
          <w:kern w:val="2"/>
          <w:sz w:val="32"/>
          <w:szCs w:val="32"/>
          <w:highlight w:val="none"/>
        </w:rPr>
        <w:t>备用数据库，该数据库有效期为2年。2年内因人员变动产生岗位缺额的，从备用数据库中从高分到低分依次按本公告的相关程序补充。</w:t>
      </w:r>
    </w:p>
    <w:p>
      <w:pPr>
        <w:pStyle w:val="5"/>
        <w:spacing w:before="0" w:beforeAutospacing="0" w:after="0" w:afterAutospacing="0" w:line="580" w:lineRule="exact"/>
        <w:ind w:firstLine="640" w:firstLineChars="200"/>
        <w:rPr>
          <w:rFonts w:eastAsia="黑体"/>
          <w:kern w:val="2"/>
          <w:sz w:val="32"/>
          <w:szCs w:val="32"/>
          <w:highlight w:val="none"/>
        </w:rPr>
      </w:pPr>
      <w:r>
        <w:rPr>
          <w:rFonts w:eastAsia="黑体"/>
          <w:kern w:val="2"/>
          <w:sz w:val="32"/>
          <w:szCs w:val="32"/>
          <w:highlight w:val="none"/>
        </w:rPr>
        <w:t>八、纪律与监督</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公开招聘工作严格贯彻“公开、平等、竞争、择优”的原则，严肃招聘纪律，严格秉公办事，接受</w:t>
      </w:r>
      <w:r>
        <w:rPr>
          <w:rFonts w:hint="eastAsia" w:ascii="仿宋_GB2312" w:hAnsi="仿宋" w:eastAsia="仿宋_GB2312"/>
          <w:kern w:val="2"/>
          <w:sz w:val="32"/>
          <w:szCs w:val="32"/>
          <w:highlight w:val="none"/>
        </w:rPr>
        <w:t>先锋街道纪检监察部门和社会公众</w:t>
      </w:r>
      <w:r>
        <w:rPr>
          <w:rFonts w:ascii="仿宋_GB2312" w:hAnsi="仿宋" w:eastAsia="仿宋_GB2312"/>
          <w:kern w:val="2"/>
          <w:sz w:val="32"/>
          <w:szCs w:val="32"/>
          <w:highlight w:val="none"/>
        </w:rPr>
        <w:t>监督。监督举报电话</w:t>
      </w:r>
      <w:r>
        <w:rPr>
          <w:rFonts w:hint="eastAsia" w:ascii="仿宋_GB2312" w:hAnsi="仿宋" w:eastAsia="仿宋_GB2312"/>
          <w:kern w:val="2"/>
          <w:sz w:val="32"/>
          <w:szCs w:val="32"/>
          <w:highlight w:val="none"/>
        </w:rPr>
        <w:t>：</w:t>
      </w:r>
      <w:r>
        <w:rPr>
          <w:rFonts w:ascii="仿宋_GB2312" w:hAnsi="仿宋" w:eastAsia="仿宋_GB2312"/>
          <w:kern w:val="2"/>
          <w:sz w:val="32"/>
          <w:szCs w:val="32"/>
          <w:highlight w:val="none"/>
        </w:rPr>
        <w:t>0513—8</w:t>
      </w:r>
      <w:r>
        <w:rPr>
          <w:rFonts w:hint="eastAsia" w:ascii="仿宋_GB2312" w:hAnsi="仿宋" w:eastAsia="仿宋_GB2312"/>
          <w:kern w:val="2"/>
          <w:sz w:val="32"/>
          <w:szCs w:val="32"/>
          <w:highlight w:val="none"/>
        </w:rPr>
        <w:t>6676950</w:t>
      </w:r>
      <w:r>
        <w:rPr>
          <w:rFonts w:ascii="仿宋_GB2312" w:hAnsi="仿宋" w:eastAsia="仿宋_GB2312"/>
          <w:kern w:val="2"/>
          <w:sz w:val="32"/>
          <w:szCs w:val="32"/>
          <w:highlight w:val="none"/>
        </w:rPr>
        <w:t>。</w:t>
      </w:r>
    </w:p>
    <w:p>
      <w:pPr>
        <w:pStyle w:val="5"/>
        <w:spacing w:before="0" w:beforeAutospacing="0" w:after="0" w:afterAutospacing="0" w:line="580" w:lineRule="exact"/>
        <w:rPr>
          <w:rFonts w:ascii="仿宋_GB2312" w:hAnsi="仿宋" w:eastAsia="仿宋_GB2312"/>
          <w:kern w:val="2"/>
          <w:sz w:val="32"/>
          <w:szCs w:val="32"/>
          <w:highlight w:val="none"/>
        </w:rPr>
      </w:pPr>
    </w:p>
    <w:p>
      <w:pPr>
        <w:pStyle w:val="5"/>
        <w:spacing w:before="0" w:beforeAutospacing="0" w:after="0" w:afterAutospacing="0" w:line="580" w:lineRule="exact"/>
        <w:rPr>
          <w:rFonts w:ascii="仿宋_GB2312" w:hAnsi="仿宋" w:eastAsia="仿宋_GB2312"/>
          <w:kern w:val="2"/>
          <w:sz w:val="32"/>
          <w:szCs w:val="32"/>
          <w:highlight w:val="none"/>
        </w:rPr>
      </w:pPr>
      <w:r>
        <w:rPr>
          <w:rFonts w:ascii="仿宋_GB2312" w:hAnsi="仿宋" w:eastAsia="仿宋_GB2312"/>
          <w:kern w:val="2"/>
          <w:sz w:val="32"/>
          <w:szCs w:val="32"/>
          <w:highlight w:val="none"/>
        </w:rPr>
        <w:t>附件：</w:t>
      </w:r>
    </w:p>
    <w:p>
      <w:pPr>
        <w:pStyle w:val="5"/>
        <w:spacing w:before="0" w:beforeAutospacing="0" w:after="0" w:afterAutospacing="0" w:line="580" w:lineRule="exact"/>
        <w:ind w:firstLine="640" w:firstLineChars="200"/>
        <w:rPr>
          <w:rFonts w:ascii="仿宋_GB2312" w:hAnsi="仿宋" w:eastAsia="仿宋_GB2312"/>
          <w:kern w:val="2"/>
          <w:sz w:val="32"/>
          <w:szCs w:val="32"/>
          <w:highlight w:val="none"/>
        </w:rPr>
      </w:pPr>
      <w:r>
        <w:rPr>
          <w:rFonts w:ascii="仿宋_GB2312" w:hAnsi="仿宋" w:eastAsia="仿宋_GB2312"/>
          <w:kern w:val="2"/>
          <w:sz w:val="32"/>
          <w:szCs w:val="32"/>
          <w:highlight w:val="none"/>
        </w:rPr>
        <w:t>《南通市通州区</w:t>
      </w:r>
      <w:r>
        <w:rPr>
          <w:rFonts w:hint="eastAsia" w:ascii="仿宋_GB2312" w:hAnsi="仿宋" w:eastAsia="仿宋_GB2312"/>
          <w:kern w:val="2"/>
          <w:sz w:val="32"/>
          <w:szCs w:val="32"/>
          <w:highlight w:val="none"/>
        </w:rPr>
        <w:t>先锋街道公开招聘基层公共服务</w:t>
      </w:r>
      <w:r>
        <w:rPr>
          <w:rFonts w:ascii="仿宋_GB2312" w:hAnsi="仿宋" w:eastAsia="仿宋_GB2312"/>
          <w:kern w:val="2"/>
          <w:sz w:val="32"/>
          <w:szCs w:val="32"/>
          <w:highlight w:val="none"/>
        </w:rPr>
        <w:t>平台工作人员报名登记表》</w:t>
      </w:r>
    </w:p>
    <w:p>
      <w:pPr>
        <w:pStyle w:val="5"/>
        <w:spacing w:before="0" w:beforeAutospacing="0" w:after="0" w:afterAutospacing="0" w:line="580" w:lineRule="exact"/>
        <w:ind w:firstLine="1049" w:firstLineChars="328"/>
        <w:rPr>
          <w:rFonts w:eastAsia="方正仿宋_GBK"/>
          <w:color w:val="000000"/>
          <w:kern w:val="2"/>
          <w:sz w:val="32"/>
          <w:szCs w:val="32"/>
          <w:highlight w:val="none"/>
          <w:shd w:val="clear" w:color="auto" w:fill="FFFFFF"/>
        </w:rPr>
      </w:pPr>
      <w:r>
        <w:rPr>
          <w:rFonts w:eastAsia="方正仿宋_GBK"/>
          <w:color w:val="000000"/>
          <w:kern w:val="2"/>
          <w:sz w:val="32"/>
          <w:szCs w:val="32"/>
          <w:highlight w:val="none"/>
          <w:shd w:val="clear" w:color="auto" w:fill="FFFFFF"/>
        </w:rPr>
        <w:t xml:space="preserve">  </w:t>
      </w:r>
    </w:p>
    <w:p>
      <w:pPr>
        <w:pStyle w:val="5"/>
        <w:spacing w:before="0" w:beforeAutospacing="0" w:after="0" w:afterAutospacing="0" w:line="580" w:lineRule="exact"/>
        <w:ind w:firstLine="2003" w:firstLineChars="626"/>
        <w:rPr>
          <w:rFonts w:eastAsia="方正仿宋_GBK"/>
          <w:color w:val="000000"/>
          <w:kern w:val="2"/>
          <w:sz w:val="32"/>
          <w:szCs w:val="32"/>
          <w:highlight w:val="none"/>
          <w:shd w:val="clear" w:color="auto" w:fill="FFFFFF"/>
        </w:rPr>
      </w:pPr>
    </w:p>
    <w:p>
      <w:pPr>
        <w:pStyle w:val="5"/>
        <w:spacing w:before="0" w:beforeAutospacing="0" w:after="0" w:afterAutospacing="0" w:line="580" w:lineRule="exact"/>
        <w:ind w:firstLine="2643" w:firstLineChars="826"/>
        <w:rPr>
          <w:rFonts w:eastAsia="方正仿宋_GBK"/>
          <w:color w:val="000000"/>
          <w:kern w:val="2"/>
          <w:sz w:val="32"/>
          <w:szCs w:val="32"/>
          <w:highlight w:val="none"/>
          <w:shd w:val="clear" w:color="auto" w:fill="FFFFFF"/>
        </w:rPr>
      </w:pPr>
      <w:r>
        <w:rPr>
          <w:rFonts w:eastAsia="方正仿宋_GBK"/>
          <w:color w:val="000000"/>
          <w:kern w:val="2"/>
          <w:sz w:val="32"/>
          <w:szCs w:val="32"/>
          <w:highlight w:val="none"/>
          <w:shd w:val="clear" w:color="auto" w:fill="FFFFFF"/>
        </w:rPr>
        <w:t>南通市通州区</w:t>
      </w:r>
      <w:r>
        <w:rPr>
          <w:rFonts w:hint="eastAsia" w:eastAsia="方正仿宋_GBK"/>
          <w:color w:val="000000"/>
          <w:kern w:val="2"/>
          <w:sz w:val="32"/>
          <w:szCs w:val="32"/>
          <w:highlight w:val="none"/>
          <w:shd w:val="clear" w:color="auto" w:fill="FFFFFF"/>
        </w:rPr>
        <w:t>先锋街道办事处</w:t>
      </w:r>
    </w:p>
    <w:p>
      <w:pPr>
        <w:pStyle w:val="5"/>
        <w:spacing w:before="0" w:beforeAutospacing="0" w:after="0" w:afterAutospacing="0" w:line="580" w:lineRule="exact"/>
        <w:ind w:firstLine="3923" w:firstLineChars="1226"/>
        <w:rPr>
          <w:rFonts w:eastAsia="方正仿宋_GBK"/>
          <w:color w:val="000000"/>
          <w:kern w:val="2"/>
          <w:sz w:val="32"/>
          <w:szCs w:val="32"/>
          <w:highlight w:val="none"/>
          <w:shd w:val="clear" w:color="auto" w:fill="FFFFFF"/>
        </w:rPr>
      </w:pPr>
      <w:r>
        <w:rPr>
          <w:rFonts w:eastAsia="方正仿宋_GBK"/>
          <w:color w:val="000000"/>
          <w:kern w:val="2"/>
          <w:sz w:val="32"/>
          <w:szCs w:val="32"/>
          <w:highlight w:val="none"/>
          <w:shd w:val="clear" w:color="auto" w:fill="FFFFFF"/>
        </w:rPr>
        <w:t>202</w:t>
      </w:r>
      <w:r>
        <w:rPr>
          <w:rFonts w:hint="eastAsia" w:eastAsia="方正仿宋_GBK"/>
          <w:color w:val="000000"/>
          <w:kern w:val="2"/>
          <w:sz w:val="32"/>
          <w:szCs w:val="32"/>
          <w:highlight w:val="none"/>
          <w:shd w:val="clear" w:color="auto" w:fill="FFFFFF"/>
        </w:rPr>
        <w:t>3</w:t>
      </w:r>
      <w:r>
        <w:rPr>
          <w:rFonts w:eastAsia="方正仿宋_GBK"/>
          <w:color w:val="000000"/>
          <w:kern w:val="2"/>
          <w:sz w:val="32"/>
          <w:szCs w:val="32"/>
          <w:highlight w:val="none"/>
          <w:shd w:val="clear" w:color="auto" w:fill="FFFFFF"/>
        </w:rPr>
        <w:t>年</w:t>
      </w:r>
      <w:r>
        <w:rPr>
          <w:rFonts w:hint="eastAsia" w:eastAsia="方正仿宋_GBK"/>
          <w:color w:val="000000"/>
          <w:kern w:val="2"/>
          <w:sz w:val="32"/>
          <w:szCs w:val="32"/>
          <w:highlight w:val="none"/>
          <w:shd w:val="clear" w:color="auto" w:fill="FFFFFF"/>
          <w:lang w:val="en-US" w:eastAsia="zh-CN"/>
        </w:rPr>
        <w:t>3</w:t>
      </w:r>
      <w:r>
        <w:rPr>
          <w:rFonts w:eastAsia="方正仿宋_GBK"/>
          <w:color w:val="000000"/>
          <w:kern w:val="2"/>
          <w:sz w:val="32"/>
          <w:szCs w:val="32"/>
          <w:highlight w:val="none"/>
          <w:shd w:val="clear" w:color="auto" w:fill="FFFFFF"/>
        </w:rPr>
        <w:t>月</w:t>
      </w:r>
      <w:r>
        <w:rPr>
          <w:rFonts w:hint="eastAsia" w:eastAsia="方正仿宋_GBK"/>
          <w:color w:val="000000"/>
          <w:kern w:val="2"/>
          <w:sz w:val="32"/>
          <w:szCs w:val="32"/>
          <w:highlight w:val="none"/>
          <w:shd w:val="clear" w:color="auto" w:fill="FFFFFF"/>
          <w:lang w:val="en-US" w:eastAsia="zh-CN"/>
        </w:rPr>
        <w:t>15</w:t>
      </w:r>
      <w:bookmarkStart w:id="0" w:name="_GoBack"/>
      <w:bookmarkEnd w:id="0"/>
      <w:r>
        <w:rPr>
          <w:rFonts w:eastAsia="方正仿宋_GBK"/>
          <w:color w:val="000000"/>
          <w:kern w:val="2"/>
          <w:sz w:val="32"/>
          <w:szCs w:val="32"/>
          <w:highlight w:val="none"/>
          <w:shd w:val="clear" w:color="auto" w:fill="FFFFFF"/>
        </w:rPr>
        <w:t xml:space="preserve">日  </w:t>
      </w: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方正楷体简体" w:hAnsi="方正楷体简体" w:eastAsia="方正楷体简体" w:cs="方正楷体简体"/>
          <w:color w:val="000000"/>
          <w:kern w:val="0"/>
          <w:sz w:val="30"/>
          <w:szCs w:val="30"/>
          <w:highlight w:val="none"/>
        </w:rPr>
      </w:pPr>
    </w:p>
    <w:p>
      <w:pPr>
        <w:adjustRightInd w:val="0"/>
        <w:snapToGrid w:val="0"/>
        <w:spacing w:line="600" w:lineRule="exact"/>
        <w:rPr>
          <w:rFonts w:ascii="宋体" w:hAnsi="宋体" w:cs="宋体"/>
          <w:color w:val="000000"/>
          <w:kern w:val="0"/>
          <w:sz w:val="30"/>
          <w:szCs w:val="30"/>
          <w:highlight w:val="none"/>
        </w:rPr>
      </w:pPr>
      <w:r>
        <w:rPr>
          <w:rFonts w:hint="eastAsia" w:ascii="方正楷体简体" w:hAnsi="方正楷体简体" w:eastAsia="方正楷体简体" w:cs="方正楷体简体"/>
          <w:color w:val="000000"/>
          <w:kern w:val="0"/>
          <w:sz w:val="30"/>
          <w:szCs w:val="30"/>
          <w:highlight w:val="none"/>
        </w:rPr>
        <w:t>附件</w:t>
      </w:r>
      <w:r>
        <w:rPr>
          <w:rFonts w:hint="eastAsia" w:ascii="宋体" w:hAnsi="宋体" w:cs="宋体"/>
          <w:color w:val="000000"/>
          <w:kern w:val="0"/>
          <w:sz w:val="30"/>
          <w:szCs w:val="30"/>
          <w:highlight w:val="none"/>
        </w:rPr>
        <w:t>：</w:t>
      </w:r>
    </w:p>
    <w:p>
      <w:pPr>
        <w:adjustRightInd w:val="0"/>
        <w:snapToGrid w:val="0"/>
        <w:spacing w:line="480" w:lineRule="exact"/>
        <w:jc w:val="center"/>
        <w:rPr>
          <w:rFonts w:ascii="华文中宋" w:hAnsi="华文中宋" w:eastAsia="华文中宋"/>
          <w:b/>
          <w:bCs/>
          <w:sz w:val="36"/>
          <w:szCs w:val="36"/>
          <w:highlight w:val="none"/>
        </w:rPr>
      </w:pPr>
      <w:r>
        <w:rPr>
          <w:rFonts w:hint="eastAsia" w:ascii="宋体" w:hAnsi="宋体" w:cs="宋体"/>
          <w:b/>
          <w:color w:val="000000"/>
          <w:kern w:val="0"/>
          <w:sz w:val="36"/>
          <w:szCs w:val="36"/>
          <w:highlight w:val="none"/>
        </w:rPr>
        <w:t>南通市通州区先锋街道公开招聘基层公共服务平台工作人员报名登记表</w:t>
      </w:r>
    </w:p>
    <w:p>
      <w:pPr>
        <w:adjustRightInd w:val="0"/>
        <w:snapToGrid w:val="0"/>
        <w:spacing w:line="600" w:lineRule="exact"/>
        <w:ind w:left="241" w:hanging="241" w:hangingChars="100"/>
        <w:rPr>
          <w:rFonts w:ascii="华文中宋" w:hAnsi="华文中宋" w:eastAsia="华文中宋"/>
          <w:b/>
          <w:bCs/>
          <w:sz w:val="30"/>
          <w:szCs w:val="36"/>
          <w:highlight w:val="none"/>
        </w:rPr>
      </w:pPr>
      <w:r>
        <w:rPr>
          <w:rFonts w:hint="eastAsia" w:ascii="仿宋_GB2312" w:eastAsia="仿宋_GB2312"/>
          <w:b/>
          <w:bCs/>
          <w:kern w:val="0"/>
          <w:sz w:val="24"/>
          <w:highlight w:val="none"/>
        </w:rPr>
        <w:t xml:space="preserve"> 报考单位:                            </w:t>
      </w:r>
      <w:r>
        <w:rPr>
          <w:rFonts w:hint="eastAsia" w:ascii="仿宋_GB2312" w:eastAsia="仿宋_GB2312"/>
          <w:b/>
          <w:bCs/>
          <w:kern w:val="0"/>
          <w:sz w:val="24"/>
          <w:highlight w:val="none"/>
          <w:lang w:val="en-US" w:eastAsia="zh-CN"/>
        </w:rPr>
        <w:t xml:space="preserve"> </w:t>
      </w:r>
      <w:r>
        <w:rPr>
          <w:rFonts w:hint="eastAsia" w:ascii="仿宋_GB2312" w:eastAsia="仿宋_GB2312"/>
          <w:b/>
          <w:bCs/>
          <w:kern w:val="0"/>
          <w:sz w:val="24"/>
          <w:highlight w:val="none"/>
        </w:rPr>
        <w:t xml:space="preserve">填报日期:       年 </w:t>
      </w:r>
      <w:r>
        <w:rPr>
          <w:rFonts w:hint="eastAsia" w:ascii="仿宋_GB2312" w:eastAsia="仿宋_GB2312"/>
          <w:b/>
          <w:bCs/>
          <w:kern w:val="0"/>
          <w:sz w:val="24"/>
          <w:highlight w:val="none"/>
          <w:lang w:val="en-US" w:eastAsia="zh-CN"/>
        </w:rPr>
        <w:t xml:space="preserve">  </w:t>
      </w:r>
      <w:r>
        <w:rPr>
          <w:rFonts w:hint="eastAsia" w:ascii="仿宋_GB2312" w:eastAsia="仿宋_GB2312"/>
          <w:b/>
          <w:bCs/>
          <w:kern w:val="0"/>
          <w:sz w:val="24"/>
          <w:highlight w:val="none"/>
        </w:rPr>
        <w:t xml:space="preserve"> 月  </w:t>
      </w:r>
      <w:r>
        <w:rPr>
          <w:rFonts w:hint="eastAsia" w:ascii="仿宋_GB2312" w:eastAsia="仿宋_GB2312"/>
          <w:b/>
          <w:bCs/>
          <w:kern w:val="0"/>
          <w:sz w:val="24"/>
          <w:highlight w:val="none"/>
          <w:lang w:val="en-US" w:eastAsia="zh-CN"/>
        </w:rPr>
        <w:t xml:space="preserve"> </w:t>
      </w:r>
      <w:r>
        <w:rPr>
          <w:rFonts w:hint="eastAsia" w:ascii="仿宋_GB2312" w:eastAsia="仿宋_GB2312"/>
          <w:b/>
          <w:bCs/>
          <w:kern w:val="0"/>
          <w:sz w:val="24"/>
          <w:highlight w:val="none"/>
        </w:rPr>
        <w:t>日</w:t>
      </w:r>
    </w:p>
    <w:tbl>
      <w:tblPr>
        <w:tblStyle w:val="6"/>
        <w:tblW w:w="102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0"/>
        <w:gridCol w:w="555"/>
        <w:gridCol w:w="636"/>
        <w:gridCol w:w="1014"/>
        <w:gridCol w:w="381"/>
        <w:gridCol w:w="381"/>
        <w:gridCol w:w="183"/>
        <w:gridCol w:w="198"/>
        <w:gridCol w:w="168"/>
        <w:gridCol w:w="189"/>
        <w:gridCol w:w="24"/>
        <w:gridCol w:w="381"/>
        <w:gridCol w:w="381"/>
        <w:gridCol w:w="381"/>
        <w:gridCol w:w="381"/>
        <w:gridCol w:w="133"/>
        <w:gridCol w:w="248"/>
        <w:gridCol w:w="349"/>
        <w:gridCol w:w="32"/>
        <w:gridCol w:w="381"/>
        <w:gridCol w:w="381"/>
        <w:gridCol w:w="381"/>
        <w:gridCol w:w="13"/>
        <w:gridCol w:w="368"/>
        <w:gridCol w:w="381"/>
        <w:gridCol w:w="381"/>
        <w:gridCol w:w="381"/>
        <w:gridCol w:w="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姓 　 名</w:t>
            </w: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w w:val="90"/>
                <w:szCs w:val="21"/>
                <w:highlight w:val="none"/>
              </w:rPr>
            </w:pPr>
            <w:r>
              <w:rPr>
                <w:rFonts w:hint="eastAsia" w:ascii="宋体" w:hAnsi="宋体"/>
                <w:w w:val="90"/>
                <w:szCs w:val="21"/>
                <w:highlight w:val="none"/>
              </w:rPr>
              <w:t>身份证号</w:t>
            </w: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gridSpan w:val="3"/>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gridSpan w:val="2"/>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highlight w:val="none"/>
              </w:rPr>
            </w:pPr>
          </w:p>
        </w:tc>
        <w:tc>
          <w:tcPr>
            <w:tcW w:w="381" w:type="dxa"/>
            <w:gridSpan w:val="2"/>
            <w:tcBorders>
              <w:top w:val="single" w:color="auto" w:sz="8" w:space="0"/>
              <w:left w:val="single" w:color="auto" w:sz="8" w:space="0"/>
              <w:bottom w:val="single" w:color="auto" w:sz="4" w:space="0"/>
              <w:right w:val="single" w:color="auto" w:sz="8" w:space="0"/>
            </w:tcBorders>
            <w:vAlign w:val="center"/>
          </w:tcPr>
          <w:p>
            <w:pPr>
              <w:spacing w:line="440" w:lineRule="exact"/>
              <w:ind w:left="65" w:right="-191" w:hanging="65"/>
              <w:rPr>
                <w:rFonts w:ascii="宋体" w:hAnsi="宋体"/>
                <w:szCs w:val="21"/>
                <w:highlight w:val="none"/>
              </w:rPr>
            </w:pPr>
          </w:p>
        </w:tc>
        <w:tc>
          <w:tcPr>
            <w:tcW w:w="381" w:type="dxa"/>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c>
          <w:tcPr>
            <w:tcW w:w="382"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5"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性  　别</w:t>
            </w:r>
          </w:p>
        </w:tc>
        <w:tc>
          <w:tcPr>
            <w:tcW w:w="555"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636"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民族</w:t>
            </w:r>
          </w:p>
        </w:tc>
        <w:tc>
          <w:tcPr>
            <w:tcW w:w="101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440" w:lineRule="exact"/>
              <w:jc w:val="center"/>
              <w:rPr>
                <w:rFonts w:ascii="宋体" w:hAnsi="宋体"/>
                <w:szCs w:val="21"/>
                <w:highlight w:val="none"/>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w w:val="80"/>
                <w:sz w:val="18"/>
                <w:szCs w:val="18"/>
                <w:highlight w:val="none"/>
              </w:rPr>
            </w:pPr>
            <w:r>
              <w:rPr>
                <w:rFonts w:hint="eastAsia" w:ascii="宋体" w:hAnsi="宋体"/>
                <w:szCs w:val="21"/>
                <w:highlight w:val="none"/>
              </w:rPr>
              <w:t>学历</w:t>
            </w:r>
          </w:p>
        </w:tc>
        <w:tc>
          <w:tcPr>
            <w:tcW w:w="1722" w:type="dxa"/>
            <w:gridSpan w:val="7"/>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111" w:type="dxa"/>
            <w:gridSpan w:val="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毕业时间</w:t>
            </w:r>
          </w:p>
        </w:tc>
        <w:tc>
          <w:tcPr>
            <w:tcW w:w="1188"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893" w:type="dxa"/>
            <w:gridSpan w:val="5"/>
            <w:vMerge w:val="restart"/>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2寸</w:t>
            </w:r>
          </w:p>
          <w:p>
            <w:pPr>
              <w:spacing w:line="440" w:lineRule="exact"/>
              <w:jc w:val="center"/>
              <w:rPr>
                <w:rFonts w:ascii="宋体" w:hAnsi="宋体"/>
                <w:szCs w:val="21"/>
                <w:highlight w:val="none"/>
              </w:rPr>
            </w:pPr>
            <w:r>
              <w:rPr>
                <w:rFonts w:hint="eastAsia" w:ascii="宋体" w:hAnsi="宋体"/>
                <w:szCs w:val="21"/>
                <w:highlight w:val="none"/>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1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440" w:lineRule="exact"/>
              <w:jc w:val="center"/>
              <w:rPr>
                <w:rFonts w:ascii="宋体" w:hAnsi="宋体"/>
                <w:szCs w:val="21"/>
                <w:highlight w:val="none"/>
              </w:rPr>
            </w:pPr>
            <w:r>
              <w:rPr>
                <w:rFonts w:hint="eastAsia" w:ascii="宋体" w:hAnsi="宋体"/>
                <w:szCs w:val="21"/>
                <w:highlight w:val="none"/>
              </w:rPr>
              <w:t>毕业院校</w:t>
            </w:r>
          </w:p>
        </w:tc>
        <w:tc>
          <w:tcPr>
            <w:tcW w:w="3516" w:type="dxa"/>
            <w:gridSpan w:val="8"/>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356"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所学专业</w:t>
            </w:r>
          </w:p>
        </w:tc>
        <w:tc>
          <w:tcPr>
            <w:tcW w:w="2299" w:type="dxa"/>
            <w:gridSpan w:val="9"/>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pacing w:val="-20"/>
                <w:szCs w:val="21"/>
                <w:highlight w:val="none"/>
              </w:rPr>
            </w:pPr>
            <w:r>
              <w:rPr>
                <w:rFonts w:hint="eastAsia" w:ascii="宋体" w:hAnsi="宋体"/>
                <w:spacing w:val="-20"/>
                <w:szCs w:val="21"/>
                <w:highlight w:val="none"/>
              </w:rPr>
              <w:t>现工作单位</w:t>
            </w:r>
          </w:p>
        </w:tc>
        <w:tc>
          <w:tcPr>
            <w:tcW w:w="7171" w:type="dxa"/>
            <w:gridSpan w:val="2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7"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家庭住址</w:t>
            </w:r>
          </w:p>
        </w:tc>
        <w:tc>
          <w:tcPr>
            <w:tcW w:w="3705" w:type="dxa"/>
            <w:gridSpan w:val="9"/>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681" w:type="dxa"/>
            <w:gridSpan w:val="6"/>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户籍所在地</w:t>
            </w:r>
          </w:p>
        </w:tc>
        <w:tc>
          <w:tcPr>
            <w:tcW w:w="1785" w:type="dxa"/>
            <w:gridSpan w:val="7"/>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4320" w:type="dxa"/>
            <w:gridSpan w:val="7"/>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 xml:space="preserve">联 系 电 话 </w:t>
            </w:r>
          </w:p>
        </w:tc>
        <w:tc>
          <w:tcPr>
            <w:tcW w:w="4021" w:type="dxa"/>
            <w:gridSpan w:val="16"/>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highlight w:val="none"/>
              </w:rPr>
            </w:pPr>
          </w:p>
        </w:tc>
        <w:tc>
          <w:tcPr>
            <w:tcW w:w="1893" w:type="dxa"/>
            <w:gridSpan w:val="5"/>
            <w:vMerge w:val="continue"/>
            <w:tcBorders>
              <w:left w:val="single" w:color="auto" w:sz="8" w:space="0"/>
              <w:right w:val="single" w:color="auto" w:sz="8" w:space="0"/>
            </w:tcBorders>
            <w:vAlign w:val="center"/>
          </w:tcPr>
          <w:p>
            <w:pPr>
              <w:widowControl/>
              <w:spacing w:line="440" w:lineRule="exact"/>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2" w:hRule="atLeast"/>
          <w:jc w:val="center"/>
        </w:trPr>
        <w:tc>
          <w:tcPr>
            <w:tcW w:w="1170" w:type="dxa"/>
            <w:tcBorders>
              <w:top w:val="single" w:color="auto" w:sz="8" w:space="0"/>
              <w:left w:val="single" w:color="auto" w:sz="8" w:space="0"/>
              <w:right w:val="single" w:color="auto" w:sz="8"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学习及</w:t>
            </w:r>
          </w:p>
          <w:p>
            <w:pPr>
              <w:spacing w:line="400" w:lineRule="exact"/>
              <w:jc w:val="center"/>
              <w:rPr>
                <w:rFonts w:ascii="宋体" w:hAnsi="宋体"/>
                <w:szCs w:val="21"/>
                <w:highlight w:val="none"/>
              </w:rPr>
            </w:pPr>
            <w:r>
              <w:rPr>
                <w:rFonts w:hint="eastAsia" w:ascii="宋体" w:hAnsi="宋体"/>
                <w:szCs w:val="21"/>
                <w:highlight w:val="none"/>
              </w:rPr>
              <w:t>工  作</w:t>
            </w:r>
          </w:p>
          <w:p>
            <w:pPr>
              <w:spacing w:line="400" w:lineRule="exact"/>
              <w:jc w:val="center"/>
              <w:rPr>
                <w:rFonts w:ascii="宋体" w:hAnsi="宋体"/>
                <w:szCs w:val="21"/>
                <w:highlight w:val="none"/>
              </w:rPr>
            </w:pPr>
            <w:r>
              <w:rPr>
                <w:rFonts w:hint="eastAsia" w:ascii="宋体" w:hAnsi="宋体"/>
                <w:szCs w:val="21"/>
                <w:highlight w:val="none"/>
              </w:rPr>
              <w:t>简  历</w:t>
            </w:r>
          </w:p>
        </w:tc>
        <w:tc>
          <w:tcPr>
            <w:tcW w:w="9064" w:type="dxa"/>
            <w:gridSpan w:val="27"/>
            <w:tcBorders>
              <w:top w:val="single" w:color="auto" w:sz="8" w:space="0"/>
              <w:left w:val="single" w:color="auto" w:sz="8" w:space="0"/>
              <w:right w:val="single" w:color="auto" w:sz="8" w:space="0"/>
            </w:tcBorders>
            <w:vAlign w:val="center"/>
          </w:tcPr>
          <w:p>
            <w:pPr>
              <w:widowControl/>
              <w:spacing w:line="400" w:lineRule="exact"/>
              <w:jc w:val="center"/>
              <w:rPr>
                <w:rFonts w:ascii="仿宋_GB2312" w:eastAsia="仿宋_GB2312"/>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restart"/>
            <w:tcBorders>
              <w:top w:val="single" w:color="auto" w:sz="8" w:space="0"/>
              <w:left w:val="single" w:color="auto" w:sz="8" w:space="0"/>
              <w:right w:val="single" w:color="auto" w:sz="8"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家庭主要成员及</w:t>
            </w:r>
          </w:p>
          <w:p>
            <w:pPr>
              <w:spacing w:line="400" w:lineRule="exact"/>
              <w:jc w:val="center"/>
              <w:rPr>
                <w:rFonts w:ascii="宋体" w:hAnsi="宋体"/>
                <w:szCs w:val="21"/>
                <w:highlight w:val="none"/>
              </w:rPr>
            </w:pPr>
            <w:r>
              <w:rPr>
                <w:rFonts w:hint="eastAsia" w:ascii="宋体" w:hAnsi="宋体"/>
                <w:szCs w:val="21"/>
                <w:highlight w:val="none"/>
              </w:rPr>
              <w:t>重要社会关系</w:t>
            </w: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姓  名</w:t>
            </w: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称 谓</w:t>
            </w: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工  作  单  位</w:t>
            </w: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continue"/>
            <w:tcBorders>
              <w:left w:val="single" w:color="auto" w:sz="8" w:space="0"/>
              <w:right w:val="single" w:color="auto" w:sz="8" w:space="0"/>
            </w:tcBorders>
            <w:vAlign w:val="center"/>
          </w:tcPr>
          <w:p>
            <w:pPr>
              <w:spacing w:line="400" w:lineRule="exact"/>
              <w:jc w:val="center"/>
              <w:rPr>
                <w:rFonts w:ascii="宋体" w:hAnsi="宋体"/>
                <w:szCs w:val="21"/>
                <w:highlight w:val="none"/>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highlight w:val="none"/>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highlight w:val="none"/>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highlight w:val="none"/>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60" w:hRule="atLeast"/>
          <w:jc w:val="center"/>
        </w:trPr>
        <w:tc>
          <w:tcPr>
            <w:tcW w:w="1170" w:type="dxa"/>
            <w:tcBorders>
              <w:top w:val="single" w:color="auto" w:sz="4" w:space="0"/>
              <w:left w:val="single" w:color="auto" w:sz="8" w:space="0"/>
              <w:bottom w:val="single" w:color="auto" w:sz="4"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声</w:t>
            </w:r>
          </w:p>
          <w:p>
            <w:pPr>
              <w:spacing w:line="240" w:lineRule="exact"/>
              <w:jc w:val="center"/>
              <w:rPr>
                <w:rFonts w:ascii="宋体" w:hAnsi="宋体"/>
                <w:sz w:val="18"/>
                <w:szCs w:val="18"/>
                <w:highlight w:val="none"/>
              </w:rPr>
            </w:pPr>
            <w:r>
              <w:rPr>
                <w:rFonts w:hint="eastAsia" w:ascii="宋体" w:hAnsi="宋体"/>
                <w:szCs w:val="21"/>
                <w:highlight w:val="none"/>
              </w:rPr>
              <w:t>明</w:t>
            </w:r>
          </w:p>
        </w:tc>
        <w:tc>
          <w:tcPr>
            <w:tcW w:w="9064" w:type="dxa"/>
            <w:gridSpan w:val="27"/>
            <w:tcBorders>
              <w:top w:val="single" w:color="auto" w:sz="8" w:space="0"/>
              <w:left w:val="single" w:color="auto" w:sz="8" w:space="0"/>
              <w:bottom w:val="single" w:color="auto" w:sz="8" w:space="0"/>
              <w:right w:val="single" w:color="auto" w:sz="8" w:space="0"/>
            </w:tcBorders>
          </w:tcPr>
          <w:p>
            <w:pPr>
              <w:spacing w:line="360" w:lineRule="exact"/>
              <w:ind w:firstLine="420" w:firstLineChars="200"/>
              <w:rPr>
                <w:rFonts w:ascii="宋体" w:hAnsi="宋体"/>
                <w:szCs w:val="21"/>
                <w:highlight w:val="none"/>
              </w:rPr>
            </w:pPr>
            <w:r>
              <w:rPr>
                <w:rFonts w:hint="eastAsia" w:ascii="宋体" w:hAnsi="宋体"/>
                <w:szCs w:val="21"/>
                <w:highlight w:val="none"/>
              </w:rPr>
              <w:t>本人承诺上述所填报名信息内容和提供的相关资料均真实有效，并核对无误。如有弄虚作假或填写错误，由本人承担一切后果，并自愿接受有关部门的处理。</w:t>
            </w:r>
          </w:p>
          <w:p>
            <w:pPr>
              <w:spacing w:line="400" w:lineRule="exact"/>
              <w:rPr>
                <w:rFonts w:ascii="宋体" w:hAnsi="宋体"/>
                <w:szCs w:val="21"/>
                <w:highlight w:val="none"/>
              </w:rPr>
            </w:pPr>
            <w:r>
              <w:rPr>
                <w:rFonts w:hint="eastAsia" w:ascii="宋体" w:hAnsi="宋体"/>
                <w:szCs w:val="21"/>
                <w:highlight w:val="none"/>
              </w:rPr>
              <w:t xml:space="preserve">              </w:t>
            </w:r>
          </w:p>
          <w:p>
            <w:pPr>
              <w:spacing w:line="400" w:lineRule="exact"/>
              <w:ind w:firstLine="5565" w:firstLineChars="2650"/>
              <w:rPr>
                <w:rFonts w:ascii="宋体" w:hAnsi="宋体"/>
                <w:szCs w:val="21"/>
                <w:highlight w:val="none"/>
              </w:rPr>
            </w:pPr>
            <w:r>
              <w:rPr>
                <w:rFonts w:hint="eastAsia" w:ascii="宋体" w:hAnsi="宋体"/>
                <w:szCs w:val="21"/>
                <w:highlight w:val="none"/>
              </w:rPr>
              <w:t xml:space="preserve"> 本人签名： </w:t>
            </w:r>
          </w:p>
          <w:p>
            <w:pPr>
              <w:spacing w:line="400" w:lineRule="exact"/>
              <w:ind w:firstLine="2205" w:firstLineChars="1050"/>
              <w:rPr>
                <w:rFonts w:ascii="宋体" w:hAnsi="宋体"/>
                <w:szCs w:val="21"/>
                <w:highlight w:val="none"/>
              </w:rPr>
            </w:pPr>
            <w:r>
              <w:rPr>
                <w:rFonts w:hint="eastAsia" w:ascii="宋体" w:hAnsi="宋体"/>
                <w:szCs w:val="21"/>
                <w:highlight w: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35" w:hRule="atLeast"/>
          <w:jc w:val="center"/>
        </w:trPr>
        <w:tc>
          <w:tcPr>
            <w:tcW w:w="1170" w:type="dxa"/>
            <w:tcBorders>
              <w:top w:val="single" w:color="auto" w:sz="4" w:space="0"/>
              <w:left w:val="single" w:color="auto" w:sz="8" w:space="0"/>
              <w:right w:val="single" w:color="auto" w:sz="8" w:space="0"/>
            </w:tcBorders>
            <w:vAlign w:val="center"/>
          </w:tcPr>
          <w:p>
            <w:pPr>
              <w:spacing w:line="440" w:lineRule="exact"/>
              <w:jc w:val="center"/>
              <w:rPr>
                <w:rFonts w:ascii="宋体" w:hAnsi="宋体"/>
                <w:szCs w:val="21"/>
                <w:highlight w:val="none"/>
              </w:rPr>
            </w:pPr>
            <w:r>
              <w:rPr>
                <w:rFonts w:hint="eastAsia" w:ascii="宋体" w:hAnsi="宋体"/>
                <w:szCs w:val="21"/>
                <w:highlight w:val="none"/>
              </w:rPr>
              <w:t>审核</w:t>
            </w:r>
          </w:p>
          <w:p>
            <w:pPr>
              <w:spacing w:line="440" w:lineRule="exact"/>
              <w:jc w:val="center"/>
              <w:rPr>
                <w:rFonts w:ascii="宋体" w:hAnsi="宋体"/>
                <w:szCs w:val="21"/>
                <w:highlight w:val="none"/>
              </w:rPr>
            </w:pPr>
            <w:r>
              <w:rPr>
                <w:rFonts w:hint="eastAsia" w:ascii="宋体" w:hAnsi="宋体"/>
                <w:szCs w:val="21"/>
                <w:highlight w:val="none"/>
              </w:rPr>
              <w:t>意见</w:t>
            </w:r>
          </w:p>
        </w:tc>
        <w:tc>
          <w:tcPr>
            <w:tcW w:w="9064" w:type="dxa"/>
            <w:gridSpan w:val="27"/>
            <w:tcBorders>
              <w:top w:val="single" w:color="auto" w:sz="8" w:space="0"/>
              <w:left w:val="single" w:color="auto" w:sz="8" w:space="0"/>
              <w:right w:val="single" w:color="auto" w:sz="8" w:space="0"/>
            </w:tcBorders>
          </w:tcPr>
          <w:p>
            <w:pPr>
              <w:widowControl/>
              <w:spacing w:line="400" w:lineRule="exact"/>
              <w:rPr>
                <w:rFonts w:ascii="宋体" w:hAnsi="宋体"/>
                <w:szCs w:val="21"/>
                <w:highlight w:val="none"/>
              </w:rPr>
            </w:pPr>
          </w:p>
          <w:p>
            <w:pPr>
              <w:widowControl/>
              <w:spacing w:line="400" w:lineRule="exact"/>
              <w:rPr>
                <w:rFonts w:ascii="宋体" w:hAnsi="宋体"/>
                <w:szCs w:val="21"/>
                <w:highlight w:val="none"/>
              </w:rPr>
            </w:pPr>
          </w:p>
          <w:p>
            <w:pPr>
              <w:widowControl/>
              <w:spacing w:line="400" w:lineRule="exact"/>
              <w:rPr>
                <w:rFonts w:ascii="宋体" w:hAnsi="宋体"/>
                <w:szCs w:val="21"/>
                <w:highlight w:val="none"/>
              </w:rPr>
            </w:pPr>
            <w:r>
              <w:rPr>
                <w:rFonts w:hint="eastAsia" w:ascii="宋体" w:hAnsi="宋体"/>
                <w:szCs w:val="21"/>
                <w:highlight w:val="none"/>
              </w:rPr>
              <w:t xml:space="preserve">                                                       签 名：</w:t>
            </w:r>
          </w:p>
          <w:p>
            <w:pPr>
              <w:widowControl/>
              <w:spacing w:line="400" w:lineRule="exact"/>
              <w:rPr>
                <w:rFonts w:ascii="宋体" w:hAnsi="宋体"/>
                <w:szCs w:val="21"/>
                <w:highlight w:val="none"/>
              </w:rPr>
            </w:pPr>
            <w:r>
              <w:rPr>
                <w:rFonts w:hint="eastAsia" w:ascii="宋体" w:hAnsi="宋体"/>
                <w:szCs w:val="21"/>
                <w:highlight w:val="none"/>
              </w:rPr>
              <w:t xml:space="preserve">                                                            年     月     日</w:t>
            </w:r>
          </w:p>
        </w:tc>
      </w:tr>
    </w:tbl>
    <w:p>
      <w:pPr>
        <w:spacing w:line="440" w:lineRule="atLeast"/>
        <w:rPr>
          <w:rFonts w:eastAsia="仿宋_GB2312"/>
          <w:sz w:val="32"/>
          <w:szCs w:val="32"/>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3DCBE"/>
    <w:multiLevelType w:val="singleLevel"/>
    <w:tmpl w:val="3133DC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yNGNmM2FmNjE2MTAwMDJkNDU0NjNhMzY2YmY5MDYifQ=="/>
  </w:docVars>
  <w:rsids>
    <w:rsidRoot w:val="0061147A"/>
    <w:rsid w:val="00052D38"/>
    <w:rsid w:val="001746E0"/>
    <w:rsid w:val="001A55A6"/>
    <w:rsid w:val="001F4530"/>
    <w:rsid w:val="002D465F"/>
    <w:rsid w:val="003164BC"/>
    <w:rsid w:val="00331219"/>
    <w:rsid w:val="004856A3"/>
    <w:rsid w:val="004C71C1"/>
    <w:rsid w:val="00504098"/>
    <w:rsid w:val="005225A2"/>
    <w:rsid w:val="00561C5B"/>
    <w:rsid w:val="0061147A"/>
    <w:rsid w:val="006448E1"/>
    <w:rsid w:val="00661A9E"/>
    <w:rsid w:val="00672AAF"/>
    <w:rsid w:val="006B02B6"/>
    <w:rsid w:val="006E4554"/>
    <w:rsid w:val="00710B8D"/>
    <w:rsid w:val="007F1BF5"/>
    <w:rsid w:val="007F565F"/>
    <w:rsid w:val="00801008"/>
    <w:rsid w:val="00826AC1"/>
    <w:rsid w:val="008C0CDC"/>
    <w:rsid w:val="00912B76"/>
    <w:rsid w:val="0091551A"/>
    <w:rsid w:val="00925101"/>
    <w:rsid w:val="0096194D"/>
    <w:rsid w:val="00A40F01"/>
    <w:rsid w:val="00AC33DF"/>
    <w:rsid w:val="00AD3688"/>
    <w:rsid w:val="00BB73CC"/>
    <w:rsid w:val="00C27089"/>
    <w:rsid w:val="00C9209F"/>
    <w:rsid w:val="00C95123"/>
    <w:rsid w:val="00CA048D"/>
    <w:rsid w:val="00CE1857"/>
    <w:rsid w:val="00CE6F66"/>
    <w:rsid w:val="00CF5BB6"/>
    <w:rsid w:val="00D632E3"/>
    <w:rsid w:val="00D64971"/>
    <w:rsid w:val="00DF1A9A"/>
    <w:rsid w:val="00E03C0F"/>
    <w:rsid w:val="00E24F11"/>
    <w:rsid w:val="00E2797B"/>
    <w:rsid w:val="00E50C25"/>
    <w:rsid w:val="00E74179"/>
    <w:rsid w:val="00E86DF3"/>
    <w:rsid w:val="00F8771A"/>
    <w:rsid w:val="00FB2A59"/>
    <w:rsid w:val="01722330"/>
    <w:rsid w:val="01D628BE"/>
    <w:rsid w:val="01F14123"/>
    <w:rsid w:val="02073262"/>
    <w:rsid w:val="029A5BE7"/>
    <w:rsid w:val="03082F4B"/>
    <w:rsid w:val="03196F07"/>
    <w:rsid w:val="035148F2"/>
    <w:rsid w:val="03E2723E"/>
    <w:rsid w:val="03F5782A"/>
    <w:rsid w:val="04D63E97"/>
    <w:rsid w:val="052E47BF"/>
    <w:rsid w:val="06780536"/>
    <w:rsid w:val="06AE7966"/>
    <w:rsid w:val="072D2F81"/>
    <w:rsid w:val="072E1352"/>
    <w:rsid w:val="07B91CD2"/>
    <w:rsid w:val="08545B61"/>
    <w:rsid w:val="08B9686D"/>
    <w:rsid w:val="09B10E00"/>
    <w:rsid w:val="09D750A5"/>
    <w:rsid w:val="0A003F9C"/>
    <w:rsid w:val="0D590C95"/>
    <w:rsid w:val="0E3E3CC5"/>
    <w:rsid w:val="0EF14EE3"/>
    <w:rsid w:val="0F5C24F2"/>
    <w:rsid w:val="0FBC1346"/>
    <w:rsid w:val="109E0A4B"/>
    <w:rsid w:val="10B63FE7"/>
    <w:rsid w:val="12971B2C"/>
    <w:rsid w:val="12C33AC5"/>
    <w:rsid w:val="137E6027"/>
    <w:rsid w:val="15C251DC"/>
    <w:rsid w:val="16B027EA"/>
    <w:rsid w:val="18477C1A"/>
    <w:rsid w:val="1BBF55B0"/>
    <w:rsid w:val="1C6309D7"/>
    <w:rsid w:val="1FD63544"/>
    <w:rsid w:val="20861AA1"/>
    <w:rsid w:val="214C62A1"/>
    <w:rsid w:val="2220436C"/>
    <w:rsid w:val="22D50B4C"/>
    <w:rsid w:val="246E3BEE"/>
    <w:rsid w:val="26D608D1"/>
    <w:rsid w:val="27605F57"/>
    <w:rsid w:val="28071805"/>
    <w:rsid w:val="285B2563"/>
    <w:rsid w:val="29DD218D"/>
    <w:rsid w:val="2AA637A1"/>
    <w:rsid w:val="2C2F2B9C"/>
    <w:rsid w:val="2F882B9B"/>
    <w:rsid w:val="304F2F3D"/>
    <w:rsid w:val="31220F23"/>
    <w:rsid w:val="33A96084"/>
    <w:rsid w:val="33BF2903"/>
    <w:rsid w:val="34DA79F4"/>
    <w:rsid w:val="35944047"/>
    <w:rsid w:val="360D5816"/>
    <w:rsid w:val="36566C1F"/>
    <w:rsid w:val="37802279"/>
    <w:rsid w:val="38925A62"/>
    <w:rsid w:val="3EB40CEE"/>
    <w:rsid w:val="3F1B2DCF"/>
    <w:rsid w:val="43EC32A0"/>
    <w:rsid w:val="45C344D5"/>
    <w:rsid w:val="463528DE"/>
    <w:rsid w:val="46CB7DF5"/>
    <w:rsid w:val="47DA6FED"/>
    <w:rsid w:val="484C255F"/>
    <w:rsid w:val="489363E0"/>
    <w:rsid w:val="494C3B78"/>
    <w:rsid w:val="498875C7"/>
    <w:rsid w:val="4A205A52"/>
    <w:rsid w:val="4A8835F7"/>
    <w:rsid w:val="4C8D2081"/>
    <w:rsid w:val="4D5E530F"/>
    <w:rsid w:val="4E6F6FA8"/>
    <w:rsid w:val="53F20D8F"/>
    <w:rsid w:val="543C51B5"/>
    <w:rsid w:val="54B03E76"/>
    <w:rsid w:val="56755475"/>
    <w:rsid w:val="56D71B8E"/>
    <w:rsid w:val="57D904B8"/>
    <w:rsid w:val="585C3C2E"/>
    <w:rsid w:val="58885C42"/>
    <w:rsid w:val="59FA62BF"/>
    <w:rsid w:val="59FC4A28"/>
    <w:rsid w:val="5C6F4617"/>
    <w:rsid w:val="5DEC23C3"/>
    <w:rsid w:val="60E2185B"/>
    <w:rsid w:val="639C03D4"/>
    <w:rsid w:val="643A10F9"/>
    <w:rsid w:val="64A85F96"/>
    <w:rsid w:val="65002B3F"/>
    <w:rsid w:val="653D50B2"/>
    <w:rsid w:val="65CD574E"/>
    <w:rsid w:val="6703580B"/>
    <w:rsid w:val="67CE2B39"/>
    <w:rsid w:val="693C67A4"/>
    <w:rsid w:val="6C415E5A"/>
    <w:rsid w:val="6CC46222"/>
    <w:rsid w:val="6D6D06FE"/>
    <w:rsid w:val="6DFF766E"/>
    <w:rsid w:val="6E843F52"/>
    <w:rsid w:val="6EAC1789"/>
    <w:rsid w:val="700F3CEF"/>
    <w:rsid w:val="70FB6E76"/>
    <w:rsid w:val="71092E34"/>
    <w:rsid w:val="71AF6B64"/>
    <w:rsid w:val="721401E0"/>
    <w:rsid w:val="72276EAD"/>
    <w:rsid w:val="725105EF"/>
    <w:rsid w:val="726245AA"/>
    <w:rsid w:val="72D07765"/>
    <w:rsid w:val="741C0298"/>
    <w:rsid w:val="74D774D1"/>
    <w:rsid w:val="7BEA3628"/>
    <w:rsid w:val="7C772DC5"/>
    <w:rsid w:val="7DF13B08"/>
    <w:rsid w:val="7F0864D9"/>
    <w:rsid w:val="7F0F1FEF"/>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page number"/>
    <w:basedOn w:val="7"/>
    <w:qFormat/>
    <w:uiPriority w:val="0"/>
  </w:style>
  <w:style w:type="character" w:customStyle="1" w:styleId="9">
    <w:name w:val="页眉 Char"/>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Char"/>
    <w:basedOn w:val="7"/>
    <w:link w:val="3"/>
    <w:qFormat/>
    <w:uiPriority w:val="0"/>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2EAE75-9442-4987-9BC4-47199A69CE68}">
  <ds:schemaRefs/>
</ds:datastoreItem>
</file>

<file path=docProps/app.xml><?xml version="1.0" encoding="utf-8"?>
<Properties xmlns="http://schemas.openxmlformats.org/officeDocument/2006/extended-properties" xmlns:vt="http://schemas.openxmlformats.org/officeDocument/2006/docPropsVTypes">
  <Template>Normal</Template>
  <Pages>6</Pages>
  <Words>2093</Words>
  <Characters>2169</Characters>
  <Lines>18</Lines>
  <Paragraphs>5</Paragraphs>
  <TotalTime>102</TotalTime>
  <ScaleCrop>false</ScaleCrop>
  <LinksUpToDate>false</LinksUpToDate>
  <CharactersWithSpaces>2467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2022-06-09T07:48:00Z</dcterms:created>
  <dc:creator>Administrator</dc:creator>
  <cp:lastModifiedBy>Administrator</cp:lastModifiedBy>
  <cp:lastPrinted>2023-03-13T09:25:00Z</cp:lastPrinted>
  <dcterms:modified xsi:type="dcterms:W3CDTF">2023-03-15T06:50:20Z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14D0E68B8B9E4F048A5331A713E79C6E</vt:lpwstr>
  </property>
</Properties>
</file>