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大丰经济开发区公开招聘工作人员报名表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4"/>
        <w:gridCol w:w="544"/>
        <w:gridCol w:w="320"/>
        <w:gridCol w:w="392"/>
        <w:gridCol w:w="8"/>
        <w:gridCol w:w="956"/>
        <w:gridCol w:w="451"/>
        <w:gridCol w:w="393"/>
        <w:gridCol w:w="377"/>
        <w:gridCol w:w="883"/>
        <w:gridCol w:w="71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毕业时间、毕业院校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报考单位 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简  历     </w:t>
            </w:r>
            <w:r>
              <w:rPr>
                <w:rFonts w:hint="eastAsia"/>
                <w:szCs w:val="21"/>
              </w:rPr>
              <w:t>(高中起，含社会实践经历)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afterLines="5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上述本人所填信息真实有效。若有虚假，可取消招录资格。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签字：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单位（盖章）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         人事部门（盖章）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6F33"/>
    <w:rsid w:val="573D6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2017-12-21T01:00:00Z</dcterms:created>
  <dc:creator>tengfei</dc:creator>
  <cp:lastModifiedBy>tengfei</cp:lastModifiedBy>
  <dcterms:modified xsi:type="dcterms:W3CDTF">2017-12-21T01:00:52Z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