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420" w:type="dxa"/>
        <w:jc w:val="center"/>
        <w:tblCellSpacing w:w="0" w:type="dxa"/>
        <w:tblInd w:w="-154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7"/>
        <w:gridCol w:w="1020"/>
        <w:gridCol w:w="1155"/>
        <w:gridCol w:w="87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tblCellSpacing w:w="0" w:type="dxa"/>
          <w:jc w:val="center"/>
        </w:trPr>
        <w:tc>
          <w:tcPr>
            <w:tcW w:w="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岗位类别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87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招聘人员条件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tblCellSpacing w:w="0" w:type="dxa"/>
          <w:jc w:val="center"/>
        </w:trPr>
        <w:tc>
          <w:tcPr>
            <w:tcW w:w="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7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1"/>
                <w:szCs w:val="21"/>
                <w:bdr w:val="none" w:color="auto" w:sz="0" w:space="0"/>
              </w:rPr>
              <w:t>大专及以上学历，临床医学专业，年龄40周岁以下（1978年1月1日后出生），取得中级职称及以上人员可放宽至45周岁以下（1973年1月1日后出生）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tblCellSpacing w:w="0" w:type="dxa"/>
          <w:jc w:val="center"/>
        </w:trPr>
        <w:tc>
          <w:tcPr>
            <w:tcW w:w="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针灸推拿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7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1"/>
                <w:szCs w:val="21"/>
                <w:bdr w:val="none" w:color="auto" w:sz="0" w:space="0"/>
              </w:rPr>
              <w:t>大专及以上学历，取得中医类别执业（助理）医师资格（针灸、推拿专业），年龄40周岁以下（1978年1月1日后出生），取得中级职称及以上人员可放宽到45周岁（1973年1月1日后出生）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0" w:type="dxa"/>
          <w:jc w:val="center"/>
        </w:trPr>
        <w:tc>
          <w:tcPr>
            <w:tcW w:w="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87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1"/>
                <w:szCs w:val="21"/>
                <w:bdr w:val="none" w:color="auto" w:sz="0" w:space="0"/>
              </w:rPr>
              <w:t>大专及以上学历，取得护士执业资格，年龄35周岁以下（1983年1月1日后出生）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tblCellSpacing w:w="0" w:type="dxa"/>
          <w:jc w:val="center"/>
        </w:trPr>
        <w:tc>
          <w:tcPr>
            <w:tcW w:w="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康复技师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7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1"/>
                <w:szCs w:val="21"/>
                <w:bdr w:val="none" w:color="auto" w:sz="0" w:space="0"/>
              </w:rPr>
              <w:t>大专及以上学历，康复技师专业，并取得相应职业资格，年龄35周岁以下（1983年1月1日后出生），取得中级职称及以上人员可放宽到40周岁（1978年1月1日后出生）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tblCellSpacing w:w="0" w:type="dxa"/>
          <w:jc w:val="center"/>
        </w:trPr>
        <w:tc>
          <w:tcPr>
            <w:tcW w:w="5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医学检验</w:t>
            </w:r>
          </w:p>
        </w:tc>
        <w:tc>
          <w:tcPr>
            <w:tcW w:w="11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7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sz w:val="21"/>
                <w:szCs w:val="21"/>
                <w:bdr w:val="none" w:color="auto" w:sz="0" w:space="0"/>
              </w:rPr>
              <w:t>大专及以上学历，医学检验专业，年龄35周岁以下（1983年1月1日后出生）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A7A89"/>
    <w:rsid w:val="344A7A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2018-09-30T07:29:00Z</dcterms:created>
  <dc:creator>滕飞</dc:creator>
  <cp:lastModifiedBy>滕飞</cp:lastModifiedBy>
  <dcterms:modified xsi:type="dcterms:W3CDTF">2018-09-30T07:30:42Z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