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eastAsia="方正楷体_GBK"/>
          <w:sz w:val="28"/>
          <w:szCs w:val="28"/>
        </w:rPr>
      </w:pPr>
      <w:r>
        <w:rPr>
          <w:rFonts w:hint="eastAsia" w:eastAsia="方正楷体_GBK"/>
          <w:sz w:val="28"/>
          <w:szCs w:val="28"/>
        </w:rPr>
        <w:t>附件1：</w:t>
      </w:r>
    </w:p>
    <w:p>
      <w:pPr>
        <w:spacing w:line="520" w:lineRule="exact"/>
        <w:jc w:val="center"/>
        <w:rPr>
          <w:rFonts w:eastAsia="方正小标宋_GBK"/>
          <w:sz w:val="28"/>
          <w:szCs w:val="28"/>
        </w:rPr>
      </w:pPr>
      <w:r>
        <w:rPr>
          <w:rFonts w:hint="eastAsia" w:eastAsia="方正小标宋_GBK"/>
          <w:sz w:val="44"/>
          <w:szCs w:val="44"/>
        </w:rPr>
        <w:t>盐城市铁路投资发展</w:t>
      </w:r>
      <w:r>
        <w:rPr>
          <w:rFonts w:eastAsia="方正小标宋_GBK"/>
          <w:sz w:val="44"/>
          <w:szCs w:val="44"/>
        </w:rPr>
        <w:t>有限公司</w:t>
      </w:r>
      <w:r>
        <w:rPr>
          <w:rFonts w:hint="eastAsia" w:eastAsia="方正小标宋_GBK"/>
          <w:sz w:val="44"/>
          <w:szCs w:val="44"/>
        </w:rPr>
        <w:t>招聘岗位</w:t>
      </w:r>
      <w:r>
        <w:rPr>
          <w:rFonts w:eastAsia="方正小标宋_GBK"/>
          <w:sz w:val="44"/>
          <w:szCs w:val="44"/>
        </w:rPr>
        <w:t>需求表</w:t>
      </w:r>
      <w:r>
        <w:rPr>
          <w:rFonts w:eastAsia="方正小标宋_GBK"/>
          <w:sz w:val="28"/>
          <w:szCs w:val="28"/>
        </w:rPr>
        <w:t xml:space="preserve">   </w:t>
      </w:r>
    </w:p>
    <w:tbl>
      <w:tblPr>
        <w:tblStyle w:val="7"/>
        <w:tblW w:w="1573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3"/>
        <w:gridCol w:w="1134"/>
        <w:gridCol w:w="992"/>
        <w:gridCol w:w="1560"/>
        <w:gridCol w:w="1134"/>
        <w:gridCol w:w="1134"/>
        <w:gridCol w:w="1275"/>
        <w:gridCol w:w="184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exac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黑体_GBK"/>
              </w:rPr>
            </w:pPr>
            <w:r>
              <w:rPr>
                <w:rFonts w:eastAsia="方正黑体_GBK"/>
              </w:rPr>
              <w:t>序号</w:t>
            </w:r>
          </w:p>
        </w:tc>
        <w:tc>
          <w:tcPr>
            <w:tcW w:w="9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黑体_GBK"/>
              </w:rPr>
            </w:pPr>
            <w:r>
              <w:rPr>
                <w:rFonts w:hint="eastAsia" w:eastAsia="方正黑体_GBK"/>
              </w:rPr>
              <w:t>部门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黑体_GBK"/>
              </w:rPr>
            </w:pPr>
            <w:r>
              <w:rPr>
                <w:rFonts w:eastAsia="方正黑体_GBK"/>
              </w:rPr>
              <w:t>岗 位</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黑体_GBK"/>
              </w:rPr>
            </w:pPr>
            <w:r>
              <w:rPr>
                <w:rFonts w:eastAsia="方正黑体_GBK"/>
              </w:rPr>
              <w:t>拟招聘人数</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黑体_GBK"/>
              </w:rPr>
            </w:pPr>
            <w:r>
              <w:rPr>
                <w:rFonts w:hint="eastAsia" w:eastAsia="方正黑体_GBK"/>
              </w:rPr>
              <w:t>年龄</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黑体_GBK"/>
              </w:rPr>
            </w:pPr>
            <w:r>
              <w:rPr>
                <w:rFonts w:eastAsia="方正黑体_GBK"/>
              </w:rPr>
              <w:t>学历要求</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黑体_GBK"/>
              </w:rPr>
            </w:pPr>
            <w:r>
              <w:rPr>
                <w:rFonts w:eastAsia="方正黑体_GBK"/>
              </w:rPr>
              <w:t>专 业</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黑体_GBK"/>
              </w:rPr>
            </w:pPr>
            <w:r>
              <w:rPr>
                <w:rFonts w:eastAsia="方正黑体_GBK"/>
              </w:rPr>
              <w:t>职称/专业资格证</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黑体_GBK"/>
              </w:rPr>
            </w:pPr>
            <w:r>
              <w:rPr>
                <w:rFonts w:eastAsia="方正黑体_GBK"/>
              </w:rPr>
              <w:t>相关岗位</w:t>
            </w:r>
          </w:p>
          <w:p>
            <w:pPr>
              <w:spacing w:line="320" w:lineRule="exact"/>
              <w:jc w:val="center"/>
              <w:rPr>
                <w:rFonts w:eastAsia="方正黑体_GBK"/>
              </w:rPr>
            </w:pPr>
            <w:r>
              <w:rPr>
                <w:rFonts w:eastAsia="方正黑体_GBK"/>
              </w:rPr>
              <w:t>工作年限</w:t>
            </w:r>
          </w:p>
        </w:tc>
        <w:tc>
          <w:tcPr>
            <w:tcW w:w="5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黑体_GBK"/>
              </w:rPr>
            </w:pPr>
            <w:r>
              <w:rPr>
                <w:rFonts w:eastAsia="方正黑体_GBK"/>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1</w:t>
            </w:r>
          </w:p>
        </w:tc>
        <w:tc>
          <w:tcPr>
            <w:tcW w:w="993" w:type="dxa"/>
            <w:tcBorders>
              <w:left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财务部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业务负责人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1</w:t>
            </w:r>
          </w:p>
        </w:tc>
        <w:tc>
          <w:tcPr>
            <w:tcW w:w="1560" w:type="dxa"/>
            <w:tcBorders>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45周岁以下（1973年11月30日以后出生）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本科及以上</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财会</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会计师及以上</w:t>
            </w:r>
          </w:p>
        </w:tc>
        <w:tc>
          <w:tcPr>
            <w:tcW w:w="1843" w:type="dxa"/>
            <w:tcBorders>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5年及以上财务岗位工作经历，且3年及以上单位财务部门负责人经历（截止2018年11月30日）</w:t>
            </w:r>
          </w:p>
        </w:tc>
        <w:tc>
          <w:tcPr>
            <w:tcW w:w="510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bCs/>
                <w:szCs w:val="21"/>
              </w:rPr>
            </w:pPr>
            <w:r>
              <w:rPr>
                <w:rFonts w:hint="eastAsia" w:ascii="仿宋_GB2312" w:eastAsia="仿宋_GB2312"/>
                <w:bCs/>
                <w:szCs w:val="21"/>
              </w:rPr>
              <w:t>报名人员应是央企中三级及以上子公司、省管国企中二级及以上子公司、设区市一二档国企（不含子公司）的财务部门正副职；或大型非公有制企业中，三级及以上子公司的财务部门正副职；或市直行政事业单位财务部门正副职。熟悉财会及税收相关法律法规和政策制度;有较强财务管理和风险防控能力；掌握一定的金融专业知识和实务；具有较强的沟通协调、人际关系处理能力；</w:t>
            </w:r>
            <w:r>
              <w:rPr>
                <w:rFonts w:ascii="仿宋_GB2312" w:eastAsia="仿宋_GB2312"/>
                <w:bCs/>
                <w:szCs w:val="21"/>
              </w:rPr>
              <w:t>具</w:t>
            </w:r>
            <w:r>
              <w:rPr>
                <w:rFonts w:hint="eastAsia" w:ascii="仿宋_GB2312" w:eastAsia="仿宋_GB2312"/>
                <w:bCs/>
                <w:szCs w:val="21"/>
              </w:rPr>
              <w:t>有一定的文案能力。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2</w:t>
            </w:r>
          </w:p>
        </w:tc>
        <w:tc>
          <w:tcPr>
            <w:tcW w:w="993" w:type="dxa"/>
            <w:tcBorders>
              <w:left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人力资源部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干部人事档案管理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1</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35周岁以下</w:t>
            </w:r>
          </w:p>
          <w:p>
            <w:pPr>
              <w:spacing w:line="280" w:lineRule="exact"/>
              <w:jc w:val="center"/>
              <w:rPr>
                <w:rFonts w:hint="eastAsia" w:ascii="仿宋_GB2312" w:eastAsia="仿宋_GB2312"/>
                <w:bCs/>
                <w:szCs w:val="21"/>
              </w:rPr>
            </w:pPr>
            <w:r>
              <w:rPr>
                <w:rFonts w:hint="eastAsia" w:ascii="仿宋_GB2312" w:eastAsia="仿宋_GB2312"/>
                <w:bCs/>
                <w:szCs w:val="21"/>
              </w:rPr>
              <w:t>（1983年11月30日以后出生）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本科及以上</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不限</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2年及以上干部人事档案管理经历</w:t>
            </w:r>
          </w:p>
          <w:p>
            <w:pPr>
              <w:spacing w:line="280" w:lineRule="exact"/>
              <w:jc w:val="center"/>
              <w:rPr>
                <w:rFonts w:hint="eastAsia" w:ascii="仿宋_GB2312" w:eastAsia="仿宋_GB2312"/>
                <w:bCs/>
                <w:szCs w:val="21"/>
              </w:rPr>
            </w:pPr>
            <w:r>
              <w:rPr>
                <w:rFonts w:hint="eastAsia" w:ascii="仿宋_GB2312" w:eastAsia="仿宋_GB2312"/>
                <w:bCs/>
                <w:szCs w:val="21"/>
              </w:rPr>
              <w:t>（截止2018年11月30日）</w:t>
            </w:r>
          </w:p>
        </w:tc>
        <w:tc>
          <w:tcPr>
            <w:tcW w:w="510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bCs/>
                <w:szCs w:val="21"/>
              </w:rPr>
            </w:pPr>
            <w:r>
              <w:rPr>
                <w:rFonts w:hint="eastAsia" w:ascii="仿宋_GB2312" w:eastAsia="仿宋_GB2312"/>
                <w:bCs/>
                <w:szCs w:val="21"/>
              </w:rPr>
              <w:t>中共党员，干部人事档案工作经历须出具党委或党委组织人事部门章印的相关经历证明材料。具有较强业务技能；具备较强的综合文字写作能力，熟练应用Word、Excel等常用办公软件，熟悉公文写作、公文排版工作；具备撰写日常文案、总结和计划的能力;具备良好的沟通协调能力；具备良好的计划组织和执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3</w:t>
            </w:r>
          </w:p>
        </w:tc>
        <w:tc>
          <w:tcPr>
            <w:tcW w:w="993" w:type="dxa"/>
            <w:tcBorders>
              <w:left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综合部门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管理人员</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3</w:t>
            </w:r>
          </w:p>
        </w:tc>
        <w:tc>
          <w:tcPr>
            <w:tcW w:w="1560"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40周岁以下</w:t>
            </w:r>
          </w:p>
          <w:p>
            <w:pPr>
              <w:spacing w:line="280" w:lineRule="exact"/>
              <w:jc w:val="center"/>
              <w:rPr>
                <w:rFonts w:hint="eastAsia" w:ascii="仿宋_GB2312" w:eastAsia="仿宋_GB2312"/>
                <w:bCs/>
                <w:szCs w:val="21"/>
              </w:rPr>
            </w:pPr>
            <w:r>
              <w:rPr>
                <w:rFonts w:hint="eastAsia" w:ascii="仿宋_GB2312" w:eastAsia="仿宋_GB2312"/>
                <w:bCs/>
                <w:szCs w:val="21"/>
              </w:rPr>
              <w:t>（1978年11月30日以后出生）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本科及以上</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不限</w:t>
            </w:r>
          </w:p>
        </w:tc>
        <w:tc>
          <w:tcPr>
            <w:tcW w:w="127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w:t>
            </w:r>
          </w:p>
        </w:tc>
        <w:tc>
          <w:tcPr>
            <w:tcW w:w="1843"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eastAsia="仿宋_GB2312"/>
                <w:bCs/>
                <w:szCs w:val="21"/>
              </w:rPr>
            </w:pPr>
            <w:r>
              <w:rPr>
                <w:rFonts w:hint="eastAsia" w:ascii="仿宋_GB2312" w:eastAsia="仿宋_GB2312"/>
                <w:bCs/>
                <w:szCs w:val="21"/>
              </w:rPr>
              <w:t>2年及以上工作经历（截止2018年11月30日）</w:t>
            </w:r>
          </w:p>
        </w:tc>
        <w:tc>
          <w:tcPr>
            <w:tcW w:w="5103"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eastAsia="仿宋_GB2312"/>
                <w:bCs/>
                <w:szCs w:val="21"/>
                <w:highlight w:val="yellow"/>
              </w:rPr>
            </w:pPr>
            <w:r>
              <w:rPr>
                <w:rFonts w:hint="eastAsia" w:ascii="仿宋_GB2312" w:eastAsia="仿宋_GB2312"/>
                <w:bCs/>
                <w:szCs w:val="21"/>
              </w:rPr>
              <w:t>熟悉企业管理知识，熟知企业相关法律法规政策和运作流程，掌握企业行政管理知识；具备较强的综合文字写作能力，熟练应用Word、Excel等常用办公软件，熟悉公文写作，具备撰写日常文案、总结和计划的能力；具备良好的沟通协调能力；具备良好的计划组织和执行能力。</w:t>
            </w:r>
          </w:p>
        </w:tc>
      </w:tr>
    </w:tbl>
    <w:p>
      <w:pPr>
        <w:spacing w:line="140" w:lineRule="exact"/>
        <w:rPr>
          <w:rFonts w:eastAsia="仿宋_GB2312"/>
          <w:sz w:val="32"/>
          <w:szCs w:val="32"/>
        </w:rPr>
        <w:sectPr>
          <w:footerReference r:id="rId3" w:type="default"/>
          <w:footerReference r:id="rId4" w:type="even"/>
          <w:pgSz w:w="16838" w:h="11906" w:orient="landscape"/>
          <w:pgMar w:top="1361" w:right="1440" w:bottom="1134" w:left="1440" w:header="851" w:footer="992" w:gutter="0"/>
          <w:pgNumType w:fmt="numberInDash"/>
          <w:cols w:space="720" w:num="1"/>
          <w:docGrid w:linePitch="312" w:charSpace="0"/>
        </w:sectPr>
      </w:pPr>
    </w:p>
    <w:p>
      <w:pPr>
        <w:spacing w:before="100" w:beforeAutospacing="1" w:after="100" w:afterAutospacing="1" w:line="280" w:lineRule="exact"/>
        <w:rPr>
          <w:rFonts w:ascii="楷体_GB2312" w:eastAsia="楷体_GB2312"/>
          <w:sz w:val="28"/>
          <w:szCs w:val="28"/>
        </w:rPr>
      </w:pPr>
      <w:bookmarkStart w:id="0" w:name="_GoBack"/>
      <w:bookmarkEnd w:id="0"/>
    </w:p>
    <w:sectPr>
      <w:pgSz w:w="11906" w:h="16838"/>
      <w:pgMar w:top="1021" w:right="1021" w:bottom="1021"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1C0"/>
    <w:rsid w:val="0015509C"/>
    <w:rsid w:val="00323B43"/>
    <w:rsid w:val="003D37D8"/>
    <w:rsid w:val="00426133"/>
    <w:rsid w:val="004358AB"/>
    <w:rsid w:val="008B7726"/>
    <w:rsid w:val="00D15622"/>
    <w:rsid w:val="00D31D50"/>
    <w:rsid w:val="00F77963"/>
    <w:rsid w:val="02B91AE4"/>
    <w:rsid w:val="3DF77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99"/>
    <w:pPr>
      <w:adjustRightInd/>
      <w:snapToGrid/>
      <w:spacing w:before="100" w:beforeAutospacing="1" w:after="100" w:afterAutospacing="1"/>
    </w:pPr>
    <w:rPr>
      <w:rFonts w:ascii="宋体" w:hAnsi="宋体" w:eastAsia="宋体" w:cs="宋体"/>
      <w:sz w:val="24"/>
      <w:szCs w:val="24"/>
    </w:rPr>
  </w:style>
  <w:style w:type="character" w:styleId="6">
    <w:name w:val="page number"/>
    <w:basedOn w:val="5"/>
    <w:uiPriority w:val="0"/>
  </w:style>
  <w:style w:type="character" w:customStyle="1" w:styleId="8">
    <w:name w:val="页眉 Char"/>
    <w:basedOn w:val="5"/>
    <w:link w:val="3"/>
    <w:semiHidden/>
    <w:uiPriority w:val="99"/>
    <w:rPr>
      <w:rFonts w:ascii="Tahoma" w:hAnsi="Tahoma"/>
      <w:sz w:val="18"/>
      <w:szCs w:val="18"/>
    </w:rPr>
  </w:style>
  <w:style w:type="character" w:customStyle="1" w:styleId="9">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273</Words>
  <Characters>1561</Characters>
  <Lines>13</Lines>
  <Paragraphs>3</Paragraphs>
  <TotalTime>5</TotalTime>
  <ScaleCrop>false</ScaleCrop>
  <LinksUpToDate>false</LinksUpToDate>
  <CharactersWithSpaces>1831</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1</dc:creator>
  <cp:lastModifiedBy>土豆</cp:lastModifiedBy>
  <dcterms:modified xsi:type="dcterms:W3CDTF">2018-12-07T16:09:14Z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