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312" w:afterAutospacing="0" w:line="64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盐城市第三人民医院公开招聘岗位计划表</w:t>
      </w:r>
      <w:bookmarkStart w:id="0" w:name="_GoBack"/>
      <w:bookmarkEnd w:id="0"/>
    </w:p>
    <w:tbl>
      <w:tblPr>
        <w:tblW w:w="8758" w:type="dxa"/>
        <w:jc w:val="center"/>
        <w:tblInd w:w="-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505"/>
        <w:gridCol w:w="4308"/>
        <w:gridCol w:w="708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Header/>
          <w:jc w:val="center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称</w:t>
            </w:r>
          </w:p>
        </w:tc>
        <w:tc>
          <w:tcPr>
            <w:tcW w:w="4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临床类科室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临床医学、内科学、外科学、神经病学、妇产科学、儿科学、麻醉学、急诊医学、肿瘤学、放射医学、口腔医学、耳鼻咽喉科学、皮肤病与性病学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医技类科室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（诊断岗位）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-107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kern w:val="0"/>
                <w:sz w:val="21"/>
                <w:szCs w:val="21"/>
                <w:lang w:val="en-US" w:eastAsia="zh-CN" w:bidi="ar"/>
              </w:rPr>
              <w:t>医学影像与核医学、病理学（第一学历为临床类，有报考执业医师资格）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信息中心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计算机应用技术、计算机科学与技术、软件工程、图书情报与档案管理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"/>
              </w:rPr>
              <w:t>合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"/>
              </w:rPr>
              <w:t>计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1"/>
        <w:ind w:left="0" w:right="0" w:firstLine="2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注：专业参考《江苏省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2018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年公务员招录考试专业参考目录》。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A1C22"/>
    <w:rsid w:val="73DA1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2018-12-19T01:02:00Z</dcterms:created>
  <dc:creator>土豆</dc:creator>
  <cp:lastModifiedBy>土豆</cp:lastModifiedBy>
  <dcterms:modified xsi:type="dcterms:W3CDTF">2018-12-19T01:02:42Z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