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  <w:bookmarkStart w:id="0" w:name="_GoBack"/>
      <w:bookmarkEnd w:id="0"/>
    </w:p>
    <w:p>
      <w:pPr>
        <w:spacing w:line="5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盐城市瑞丰谷物有限公司人员招聘表</w:t>
      </w:r>
      <w:r>
        <w:rPr>
          <w:rFonts w:ascii="黑体" w:hAnsi="黑体" w:eastAsia="黑体"/>
          <w:sz w:val="44"/>
          <w:szCs w:val="44"/>
        </w:rPr>
        <w:br w:type="textWrapping"/>
      </w:r>
    </w:p>
    <w:tbl>
      <w:tblPr>
        <w:tblStyle w:val="4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14"/>
        <w:gridCol w:w="567"/>
        <w:gridCol w:w="850"/>
        <w:gridCol w:w="992"/>
        <w:gridCol w:w="5105"/>
        <w:gridCol w:w="3016"/>
        <w:gridCol w:w="19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5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职位名称</w:t>
            </w:r>
          </w:p>
        </w:tc>
        <w:tc>
          <w:tcPr>
            <w:tcW w:w="81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人数</w:t>
            </w:r>
          </w:p>
        </w:tc>
        <w:tc>
          <w:tcPr>
            <w:tcW w:w="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51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30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职位具体要求</w:t>
            </w:r>
          </w:p>
        </w:tc>
        <w:tc>
          <w:tcPr>
            <w:tcW w:w="19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待遇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5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仓储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保管员</w:t>
            </w:r>
          </w:p>
        </w:tc>
        <w:tc>
          <w:tcPr>
            <w:tcW w:w="81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男</w:t>
            </w:r>
          </w:p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大专及以上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35</w:t>
            </w:r>
            <w:r>
              <w:rPr>
                <w:rFonts w:hint="eastAsia" w:ascii="楷体" w:hAnsi="楷体" w:eastAsia="楷体"/>
                <w:szCs w:val="21"/>
              </w:rPr>
              <w:t>周岁以下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不限。</w:t>
            </w:r>
          </w:p>
        </w:tc>
        <w:tc>
          <w:tcPr>
            <w:tcW w:w="3016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97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试用期满，考核合格，年平均月薪</w:t>
            </w:r>
            <w:r>
              <w:rPr>
                <w:rFonts w:ascii="楷体" w:hAnsi="楷体" w:eastAsia="楷体"/>
                <w:szCs w:val="21"/>
              </w:rPr>
              <w:t>5200</w:t>
            </w:r>
            <w:r>
              <w:rPr>
                <w:rFonts w:hint="eastAsia" w:ascii="楷体" w:hAnsi="楷体" w:eastAsia="楷体"/>
                <w:szCs w:val="21"/>
              </w:rPr>
              <w:t>左右；交纳“五险一金”；对硕士及以上人员，平时执行企业工资福利标准，年底考核优秀者，公司给予高层次人才特别奖励，并享受大丰区“</w:t>
            </w:r>
            <w:r>
              <w:rPr>
                <w:rFonts w:ascii="楷体" w:hAnsi="楷体" w:eastAsia="楷体"/>
                <w:szCs w:val="21"/>
              </w:rPr>
              <w:t>616</w:t>
            </w:r>
            <w:r>
              <w:rPr>
                <w:rFonts w:hint="eastAsia" w:ascii="楷体" w:hAnsi="楷体" w:eastAsia="楷体"/>
                <w:szCs w:val="21"/>
              </w:rPr>
              <w:t>”人才优惠政策。人员住宿和用餐由公司提供。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85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机电工</w:t>
            </w:r>
          </w:p>
        </w:tc>
        <w:tc>
          <w:tcPr>
            <w:tcW w:w="814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大专及以上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30</w:t>
            </w:r>
            <w:r>
              <w:rPr>
                <w:rFonts w:hint="eastAsia" w:ascii="楷体" w:hAnsi="楷体" w:eastAsia="楷体"/>
                <w:szCs w:val="21"/>
              </w:rPr>
              <w:t>周岁以下</w:t>
            </w:r>
          </w:p>
        </w:tc>
        <w:tc>
          <w:tcPr>
            <w:tcW w:w="5105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工程制图、理论力学、材料力学、机械原理、机械设计、电工与电子技术、微机原理及应用、工程材料及成形技术、机械制造工艺学、机电一体化系统设计、工业控制技术、机械电子工程综合设计与实践。</w:t>
            </w:r>
          </w:p>
        </w:tc>
        <w:tc>
          <w:tcPr>
            <w:tcW w:w="3016" w:type="dxa"/>
            <w:vAlign w:val="center"/>
          </w:tcPr>
          <w:p>
            <w:pPr>
              <w:spacing w:line="24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持有电工证、吊机操作证，熟悉机械维修等业务。</w:t>
            </w:r>
          </w:p>
        </w:tc>
        <w:tc>
          <w:tcPr>
            <w:tcW w:w="197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4174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E67B2"/>
    <w:rsid w:val="078E67B2"/>
    <w:rsid w:val="17DC0564"/>
    <w:rsid w:val="4E9D7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2019-03-01T09:27:00Z</dcterms:created>
  <dc:creator>周文雯</dc:creator>
  <cp:lastModifiedBy>周文雯</cp:lastModifiedBy>
  <dcterms:modified xsi:type="dcterms:W3CDTF">2019-03-01T09:31:03Z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