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附件</w:t>
      </w:r>
      <w:r>
        <w:rPr>
          <w:rFonts w:hint="eastAsia" w:ascii="方正仿宋_GBK" w:hAnsi="方正仿宋_GBK" w:eastAsia="方正仿宋_GBK" w:cs="方正仿宋_GBK"/>
          <w:b/>
          <w:bCs/>
          <w:sz w:val="32"/>
          <w:szCs w:val="32"/>
          <w:lang w:val="en-US" w:eastAsia="zh-CN"/>
        </w:rPr>
        <w:t>1</w:t>
      </w:r>
    </w:p>
    <w:p>
      <w:pPr>
        <w:jc w:val="center"/>
        <w:rPr>
          <w:rFonts w:hint="default"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b w:val="0"/>
          <w:bCs w:val="0"/>
          <w:sz w:val="36"/>
          <w:szCs w:val="36"/>
        </w:rPr>
        <w:t>盐城市农业水利发展投资集团有限公司</w:t>
      </w:r>
      <w:r>
        <w:rPr>
          <w:rFonts w:hint="eastAsia" w:ascii="方正小标宋_GBK" w:hAnsi="方正小标宋_GBK" w:eastAsia="方正小标宋_GBK" w:cs="方正小标宋_GBK"/>
          <w:b w:val="0"/>
          <w:bCs w:val="0"/>
          <w:sz w:val="36"/>
          <w:szCs w:val="36"/>
          <w:lang w:eastAsia="zh-CN"/>
        </w:rPr>
        <w:t>简介</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盐城市农业水利发展投资集团有限公司是江苏银宝控股集团有限公司全资二级公司。公司成立于2009年4月，注册资本金2亿元人民币。集团拥有土地5.12万亩，下辖江苏银宝大地禾农业股份有限公司、江苏盐城水利建设有限公司、江苏银宝农业科学研究院有限公司、江苏</w:t>
      </w:r>
      <w:r>
        <w:rPr>
          <w:rFonts w:hint="eastAsia" w:ascii="方正仿宋_GBK" w:hAnsi="方正仿宋_GBK" w:eastAsia="方正仿宋_GBK" w:cs="方正仿宋_GBK"/>
          <w:sz w:val="32"/>
          <w:szCs w:val="32"/>
          <w:lang w:eastAsia="zh-CN"/>
        </w:rPr>
        <w:t>银宝菊花</w:t>
      </w:r>
      <w:r>
        <w:rPr>
          <w:rFonts w:hint="eastAsia" w:ascii="方正仿宋_GBK" w:hAnsi="方正仿宋_GBK" w:eastAsia="方正仿宋_GBK" w:cs="方正仿宋_GBK"/>
          <w:sz w:val="32"/>
          <w:szCs w:val="32"/>
        </w:rPr>
        <w:t>科技有限公司</w:t>
      </w:r>
      <w:r>
        <w:rPr>
          <w:rFonts w:hint="eastAsia" w:ascii="方正仿宋_GBK" w:hAnsi="方正仿宋_GBK" w:eastAsia="方正仿宋_GBK" w:cs="方正仿宋_GBK"/>
          <w:sz w:val="32"/>
          <w:szCs w:val="32"/>
          <w:lang w:eastAsia="zh-CN"/>
        </w:rPr>
        <w:t>、江苏银宝高新农业科技有限公司等</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3个</w:t>
      </w:r>
      <w:r>
        <w:rPr>
          <w:rFonts w:hint="eastAsia" w:ascii="方正仿宋_GBK" w:hAnsi="方正仿宋_GBK" w:eastAsia="方正仿宋_GBK" w:cs="方正仿宋_GBK"/>
          <w:sz w:val="32"/>
          <w:szCs w:val="32"/>
        </w:rPr>
        <w:t>全资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合资企业。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80" w:lineRule="exact"/>
        <w:jc w:val="center"/>
        <w:textAlignment w:val="auto"/>
        <w:rPr>
          <w:rFonts w:hint="eastAsia" w:ascii="方正小标宋_GBK" w:hAnsi="方正小标宋_GBK" w:eastAsia="方正小标宋_GBK" w:cs="方正小标宋_GBK"/>
          <w:kern w:val="0"/>
          <w:sz w:val="36"/>
          <w:szCs w:val="36"/>
          <w:lang w:val="en-US" w:eastAsia="zh-CN" w:bidi="ar"/>
        </w:rPr>
      </w:pPr>
      <w:r>
        <w:rPr>
          <w:rFonts w:hint="eastAsia" w:ascii="方正小标宋_GBK" w:hAnsi="方正小标宋_GBK" w:eastAsia="方正小标宋_GBK" w:cs="方正小标宋_GBK"/>
          <w:kern w:val="0"/>
          <w:sz w:val="36"/>
          <w:szCs w:val="36"/>
          <w:lang w:val="en-US" w:eastAsia="zh-CN" w:bidi="ar"/>
        </w:rPr>
        <w:t>江苏银宝农业科学研究院有限公司简介</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江苏银宝农业科学研究院有限公司成立于2019年8月，公司位于江苏省盐城市高新区，是由农业产业化重点龙头企业，盐城市属国有一档企业——江苏银宝控股集团有限公司和江苏省农业科学院合资打造的农业科技研发专业平台。公司注册资本1亿元人民币，现有专利十余项，具有强大的科技研发与技术转化实力和卓越的产业运作能力。</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80" w:lineRule="exact"/>
        <w:ind w:firstLine="1440" w:firstLineChars="4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小标宋_GBK" w:hAnsi="方正小标宋_GBK" w:eastAsia="方正小标宋_GBK" w:cs="方正小标宋_GBK"/>
          <w:kern w:val="0"/>
          <w:sz w:val="36"/>
          <w:szCs w:val="36"/>
          <w:lang w:val="en-US" w:eastAsia="zh-CN" w:bidi="ar"/>
        </w:rPr>
        <w:t>江苏银宝高新农业科技有限公司简介</w:t>
      </w:r>
      <w:r>
        <w:rPr>
          <w:rFonts w:hint="eastAsia" w:ascii="方正仿宋_GBK" w:hAnsi="方正仿宋_GBK" w:eastAsia="方正仿宋_GBK" w:cs="方正仿宋_GBK"/>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480" w:lineRule="exact"/>
        <w:ind w:firstLine="640" w:firstLineChars="200"/>
        <w:jc w:val="both"/>
        <w:textAlignment w:val="auto"/>
      </w:pPr>
      <w:r>
        <w:rPr>
          <w:rFonts w:hint="eastAsia" w:ascii="方正仿宋_GBK" w:hAnsi="方正仿宋_GBK" w:eastAsia="方正仿宋_GBK" w:cs="方正仿宋_GBK"/>
          <w:kern w:val="0"/>
          <w:sz w:val="32"/>
          <w:szCs w:val="32"/>
          <w:lang w:val="en-US" w:eastAsia="zh-CN" w:bidi="ar"/>
        </w:rPr>
        <w:t>江苏银宝高新农业科技有限公司位于盐城市步凤镇经济开发区，</w:t>
      </w:r>
      <w:r>
        <w:rPr>
          <w:rFonts w:hint="eastAsia" w:ascii="方正仿宋_GBK" w:hAnsi="方正仿宋_GBK" w:eastAsia="方正仿宋_GBK" w:cs="方正仿宋_GBK"/>
          <w:bCs/>
          <w:color w:val="auto"/>
          <w:sz w:val="32"/>
          <w:szCs w:val="32"/>
          <w:lang w:val="en-US" w:eastAsia="zh-CN"/>
        </w:rPr>
        <w:t>由农水集团和盐城新汇村镇建设发展有限公司</w:t>
      </w:r>
      <w:r>
        <w:rPr>
          <w:rFonts w:hint="eastAsia" w:ascii="方正仿宋_GBK" w:hAnsi="方正仿宋_GBK" w:eastAsia="方正仿宋_GBK" w:cs="方正仿宋_GBK"/>
          <w:sz w:val="32"/>
          <w:szCs w:val="32"/>
          <w:lang w:val="en-US" w:eastAsia="zh-CN"/>
        </w:rPr>
        <w:t>联手打造</w:t>
      </w:r>
      <w:r>
        <w:rPr>
          <w:rFonts w:hint="eastAsia" w:ascii="方正仿宋_GBK" w:hAnsi="方正仿宋_GBK" w:eastAsia="方正仿宋_GBK" w:cs="方正仿宋_GBK"/>
          <w:sz w:val="32"/>
          <w:szCs w:val="32"/>
        </w:rPr>
        <w:t>盐城市</w:t>
      </w:r>
      <w:r>
        <w:rPr>
          <w:rFonts w:hint="eastAsia" w:ascii="方正仿宋_GBK" w:hAnsi="方正仿宋_GBK" w:eastAsia="方正仿宋_GBK" w:cs="方正仿宋_GBK"/>
          <w:sz w:val="32"/>
          <w:szCs w:val="32"/>
          <w:lang w:eastAsia="zh-CN"/>
        </w:rPr>
        <w:t>高新</w:t>
      </w:r>
      <w:r>
        <w:rPr>
          <w:rFonts w:hint="eastAsia" w:ascii="方正仿宋_GBK" w:hAnsi="方正仿宋_GBK" w:eastAsia="方正仿宋_GBK" w:cs="方正仿宋_GBK"/>
          <w:sz w:val="32"/>
          <w:szCs w:val="32"/>
        </w:rPr>
        <w:t>农业产业示范园区项目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color w:val="auto"/>
          <w:sz w:val="32"/>
          <w:szCs w:val="32"/>
          <w:lang w:val="en-US" w:eastAsia="zh-CN"/>
        </w:rPr>
        <w:t>共同出资组建，注册资本金2亿元。</w:t>
      </w:r>
      <w:r>
        <w:rPr>
          <w:rFonts w:hint="eastAsia" w:ascii="方正仿宋_GBK" w:hAnsi="方正仿宋_GBK" w:eastAsia="方正仿宋_GBK" w:cs="方正仿宋_GBK"/>
          <w:color w:val="auto"/>
          <w:sz w:val="32"/>
          <w:szCs w:val="32"/>
          <w:highlight w:val="none"/>
          <w:lang w:val="en-US" w:eastAsia="zh-CN"/>
        </w:rPr>
        <w:t>项目总投资约37671万元，先期</w:t>
      </w:r>
      <w:r>
        <w:rPr>
          <w:rFonts w:hint="eastAsia" w:ascii="方正仿宋_GBK" w:hAnsi="方正仿宋_GBK" w:eastAsia="方正仿宋_GBK" w:cs="方正仿宋_GBK"/>
          <w:bCs/>
          <w:color w:val="auto"/>
          <w:sz w:val="32"/>
          <w:szCs w:val="32"/>
          <w:lang w:val="en-US" w:eastAsia="zh-CN"/>
        </w:rPr>
        <w:t>建设5000亩示范级高标准农田（含2000亩无人化农场）、4.5万亩生态廊道高标准农田和4万亩标准化农田；实施智慧农业创新中心建设。包含：农业大数据中心，为农服务运营中心、农资农服平台等。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31259"/>
    <w:rsid w:val="7F73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2020-12-30T06:49:00Z</dcterms:created>
  <dc:creator>滕飞</dc:creator>
  <cp:lastModifiedBy>滕飞</cp:lastModifiedBy>
  <dcterms:modified xsi:type="dcterms:W3CDTF">2020-12-30T06:49:09Z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