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sz w:val="32"/>
          <w:szCs w:val="32"/>
          <w:lang w:eastAsia="zh-CN"/>
        </w:rPr>
        <w:t>附件</w:t>
      </w:r>
      <w:r>
        <w:rPr>
          <w:rFonts w:hint="eastAsia" w:ascii="方正仿宋_GBK" w:hAnsi="方正仿宋_GBK" w:eastAsia="方正仿宋_GBK" w:cs="方正仿宋_GBK"/>
          <w:b/>
          <w:bCs/>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469" w:beforeLines="150" w:line="44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盐城市水利勘测设计研究院有限公司</w:t>
      </w:r>
      <w:r>
        <w:rPr>
          <w:rFonts w:hint="eastAsia" w:ascii="方正小标宋_GBK" w:hAnsi="方正小标宋_GBK" w:eastAsia="方正小标宋_GBK" w:cs="方正小标宋_GBK"/>
          <w:b w:val="0"/>
          <w:bCs w:val="0"/>
          <w:sz w:val="44"/>
          <w:szCs w:val="44"/>
          <w:lang w:eastAsia="zh-CN"/>
        </w:rPr>
        <w:t>简介</w:t>
      </w:r>
    </w:p>
    <w:p>
      <w:pPr>
        <w:pStyle w:val="2"/>
        <w:widowControl/>
        <w:shd w:val="clear" w:color="auto"/>
        <w:spacing w:beforeAutospacing="0" w:afterAutospacing="0" w:line="520" w:lineRule="exact"/>
        <w:ind w:firstLine="482"/>
        <w:jc w:val="left"/>
        <w:rPr>
          <w:rFonts w:hint="eastAsia" w:ascii="方正仿宋_GBK" w:hAnsi="方正仿宋_GBK" w:eastAsia="方正仿宋_GBK" w:cs="方正仿宋_GBK"/>
          <w:sz w:val="32"/>
          <w:szCs w:val="32"/>
        </w:rPr>
      </w:pPr>
    </w:p>
    <w:p>
      <w:pPr>
        <w:pStyle w:val="2"/>
        <w:widowControl/>
        <w:shd w:val="clear" w:color="auto"/>
        <w:spacing w:beforeAutospacing="0" w:afterAutospacing="0" w:line="520" w:lineRule="exact"/>
        <w:ind w:firstLine="482"/>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盐城市水利勘测设计研究院有限公司前身为盐城市水利局勘测设计室，成立于1956年9月，是一支具有悠久历史和优良传统的水利勘测设计队伍； 2002年12月经盐城市机构编制委员会批准更名为盐城市水利勘测设计研究院，属自收自支企业化管理的事业单位；2020年12月改制为</w:t>
      </w:r>
      <w:r>
        <w:rPr>
          <w:rFonts w:hint="eastAsia" w:ascii="方正仿宋_GBK" w:hAnsi="方正仿宋_GBK" w:eastAsia="方正仿宋_GBK" w:cs="方正仿宋_GBK"/>
          <w:b w:val="0"/>
          <w:bCs/>
          <w:color w:val="000000"/>
          <w:sz w:val="32"/>
          <w:szCs w:val="32"/>
          <w:lang w:eastAsia="zh-CN"/>
        </w:rPr>
        <w:t>盐城市农业水利发展投资集团有限公司</w:t>
      </w:r>
      <w:r>
        <w:rPr>
          <w:rFonts w:hint="eastAsia" w:ascii="方正仿宋_GBK" w:hAnsi="方正仿宋_GBK" w:eastAsia="方正仿宋_GBK" w:cs="方正仿宋_GBK"/>
          <w:b w:val="0"/>
          <w:bCs/>
          <w:color w:val="000000"/>
          <w:sz w:val="32"/>
          <w:szCs w:val="32"/>
          <w:lang w:val="en-US" w:eastAsia="zh-CN"/>
        </w:rPr>
        <w:t>下属单位。</w:t>
      </w:r>
      <w:r>
        <w:rPr>
          <w:rStyle w:val="5"/>
          <w:rFonts w:hint="eastAsia" w:ascii="方正仿宋_GBK" w:hAnsi="方正仿宋_GBK" w:eastAsia="方正仿宋_GBK" w:cs="方正仿宋_GBK"/>
          <w:sz w:val="32"/>
          <w:szCs w:val="32"/>
          <w:lang w:val="en-US" w:eastAsia="zh-CN"/>
        </w:rPr>
        <w:t>公司</w:t>
      </w:r>
      <w:r>
        <w:rPr>
          <w:rFonts w:hint="eastAsia" w:ascii="方正仿宋_GBK" w:hAnsi="方正仿宋_GBK" w:eastAsia="方正仿宋_GBK" w:cs="方正仿宋_GBK"/>
          <w:sz w:val="32"/>
          <w:szCs w:val="32"/>
        </w:rPr>
        <w:t>历来重视科技进步和人才培养，现有各类专业技术人员 94人，包括正高级职称1人，高级职称37人，中级职称23人，初级职称33人，拥有多类国家注册执业资格的技术人员144人次。</w:t>
      </w:r>
      <w:r>
        <w:rPr>
          <w:rFonts w:hint="eastAsia" w:ascii="方正仿宋_GBK" w:hAnsi="方正仿宋_GBK" w:eastAsia="方正仿宋_GBK" w:cs="方正仿宋_GBK"/>
          <w:sz w:val="32"/>
          <w:szCs w:val="32"/>
          <w:lang w:val="en-US" w:eastAsia="zh-CN"/>
        </w:rPr>
        <w:t>公司</w:t>
      </w:r>
      <w:r>
        <w:rPr>
          <w:rFonts w:hint="eastAsia" w:ascii="方正仿宋_GBK" w:hAnsi="方正仿宋_GBK" w:eastAsia="方正仿宋_GBK" w:cs="方正仿宋_GBK"/>
          <w:sz w:val="32"/>
          <w:szCs w:val="32"/>
        </w:rPr>
        <w:t>连续多年被评为"勘察设计先进单位"、 "AAA级信誉咨询企业"、 "重合同，守信用企业"、 "诚信单位"、"质量管理先进单位"等。业务范围包括：1、水利工程设计行业乙级；2、市政行业（桥梁工程）工程设计专业乙级；3、建筑行业（建筑工程）设计丙级；4、工程勘察专业类（岩土工程）乙级；5、测绘乙级；6、水利水电工程施工监理甲级； 7、水土保持方案编制乙级；8、水资源论证乙级。</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AA0AD5"/>
    <w:rsid w:val="33AA0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5">
    <w:name w:val="style11"/>
    <w:basedOn w:val="4"/>
    <w:qFormat/>
    <w:uiPriority w:val="0"/>
    <w:rPr>
      <w:color w:val="00000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2021-04-06T06:56:00Z</dcterms:created>
  <dc:creator>滕飞</dc:creator>
  <cp:lastModifiedBy>滕飞</cp:lastModifiedBy>
  <dcterms:modified xsi:type="dcterms:W3CDTF">2021-04-06T06:56:32Z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83077664AB8C410298397571A0188EF0</vt:lpwstr>
  </property>
</Properties>
</file>