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17DC">
      <w:pPr>
        <w:pStyle w:val="3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35D704A7">
      <w:pPr>
        <w:spacing w:line="0" w:lineRule="atLeast"/>
        <w:jc w:val="center"/>
        <w:rPr>
          <w:rFonts w:eastAsia="方正小标宋_GBK"/>
          <w:color w:val="000000"/>
          <w:spacing w:val="-2"/>
          <w:kern w:val="0"/>
          <w:sz w:val="44"/>
          <w:szCs w:val="44"/>
        </w:rPr>
      </w:pPr>
      <w:r>
        <w:rPr>
          <w:rFonts w:hint="eastAsia" w:eastAsia="方正小标宋_GBK"/>
          <w:color w:val="000000"/>
          <w:spacing w:val="-2"/>
          <w:kern w:val="0"/>
          <w:sz w:val="44"/>
          <w:szCs w:val="44"/>
        </w:rPr>
        <w:t>盐城市</w:t>
      </w:r>
      <w:r>
        <w:rPr>
          <w:rFonts w:eastAsia="方正小标宋_GBK"/>
          <w:color w:val="000000"/>
          <w:spacing w:val="-2"/>
          <w:kern w:val="0"/>
          <w:sz w:val="44"/>
          <w:szCs w:val="44"/>
        </w:rPr>
        <w:t>商</w:t>
      </w:r>
      <w:r>
        <w:rPr>
          <w:rFonts w:hint="eastAsia" w:eastAsia="方正小标宋_GBK"/>
          <w:color w:val="000000"/>
          <w:spacing w:val="-2"/>
          <w:kern w:val="0"/>
          <w:sz w:val="44"/>
          <w:szCs w:val="44"/>
        </w:rPr>
        <w:t>务局</w:t>
      </w:r>
    </w:p>
    <w:p w14:paraId="59B7BEBE">
      <w:pPr>
        <w:spacing w:line="0" w:lineRule="atLeast"/>
        <w:jc w:val="center"/>
        <w:rPr>
          <w:rFonts w:ascii="Times New Roman" w:hAnsi="Times New Roman" w:eastAsia="方正小标宋_GBK" w:cs="Times New Roman"/>
          <w:spacing w:val="-2"/>
          <w:sz w:val="36"/>
          <w:szCs w:val="36"/>
        </w:rPr>
      </w:pPr>
      <w:r>
        <w:rPr>
          <w:rFonts w:hint="eastAsia" w:eastAsia="方正小标宋_GBK" w:cs="Times New Roman"/>
          <w:bCs/>
          <w:color w:val="000000"/>
          <w:spacing w:val="-2"/>
          <w:kern w:val="0"/>
          <w:sz w:val="44"/>
          <w:szCs w:val="44"/>
        </w:rPr>
        <w:t>公开招录</w:t>
      </w:r>
      <w:r>
        <w:rPr>
          <w:rFonts w:hint="eastAsia" w:eastAsia="方正小标宋_GBK"/>
          <w:color w:val="000000"/>
          <w:spacing w:val="-2"/>
          <w:kern w:val="0"/>
          <w:sz w:val="44"/>
          <w:szCs w:val="44"/>
        </w:rPr>
        <w:t>政府购买服务用工人员岗位表</w:t>
      </w:r>
    </w:p>
    <w:tbl>
      <w:tblPr>
        <w:tblStyle w:val="4"/>
        <w:tblpPr w:leftFromText="180" w:rightFromText="180" w:vertAnchor="text" w:horzAnchor="page" w:tblpX="1604" w:tblpY="815"/>
        <w:tblOverlap w:val="never"/>
        <w:tblW w:w="90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66"/>
        <w:gridCol w:w="1066"/>
        <w:gridCol w:w="717"/>
        <w:gridCol w:w="800"/>
        <w:gridCol w:w="914"/>
        <w:gridCol w:w="1230"/>
        <w:gridCol w:w="2724"/>
      </w:tblGrid>
      <w:tr w14:paraId="15882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7DBE276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1BC7B9F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7651617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2F2DDBD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招录</w:t>
            </w:r>
          </w:p>
          <w:p w14:paraId="4BEF3458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7471FF8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开考</w:t>
            </w:r>
          </w:p>
          <w:p w14:paraId="15DBEEFF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E476127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招录条件</w:t>
            </w:r>
          </w:p>
        </w:tc>
      </w:tr>
      <w:tr w14:paraId="4C19C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398E5DC"/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5DE65C5"/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7F156B1"/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6077257"/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1DC545A"/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D6B8CC1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E8CFA18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F6B920D"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395A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436EAA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CFC202B">
            <w:pPr>
              <w:spacing w:line="36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32"/>
                <w:szCs w:val="32"/>
              </w:rPr>
              <w:t>盐城市商务局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425567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主要从事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招商引资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相关工作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D52E58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980117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1：3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143609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全日制本科及以上，具有相应学位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29DA9F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法律类、经济类、工商管理类、商务贸易类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B4AB55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遵纪守法，品行端正，身体健康，具有开拓进取精神和服务意识，具备良好的职业道德，能熟练使用常用办公软件，事业心、责任心强，吃苦耐劳，组织纪律观念强，热爱本职工作。</w:t>
            </w:r>
          </w:p>
        </w:tc>
      </w:tr>
    </w:tbl>
    <w:p w14:paraId="59A3CC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84E1B"/>
    <w:rsid w:val="4E08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2026-07-13T03:41:00Z</dcterms:created>
  <dc:creator>WPS_1543389312</dc:creator>
  <cp:lastModifiedBy>WPS_1543389312</cp:lastModifiedBy>
  <dcterms:modified xsi:type="dcterms:W3CDTF">2026-07-13T03:42:13Z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87A302CAAE6B4EDEB4C51CA93633710C_11</vt:lpwstr>
  </property>
  <property fmtid="{D5CDD505-2E9C-101B-9397-08002B2CF9AE}" pid="4" name="KSOTemplateDocerSaveRecord">
    <vt:lpwstr>eyJoZGlkIjoiY2M4NmIxNzEwMjcxYWQ3OTNiY2VkODcwZmZkOTRmMTUiLCJ1c2VySWQiOiI0MzU0NDg4MTUifQ==</vt:lpwstr>
  </property>
</Properties>
</file>